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tl/>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B745F1"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A6021A">
            <w:rPr>
              <w:rStyle w:val="a9"/>
              <w:rFonts w:hint="cs"/>
              <w:color w:val="auto"/>
              <w:sz w:val="26"/>
              <w:rtl/>
            </w:rPr>
            <w:t>י"א בתמוז התשע"ט</w:t>
          </w:r>
        </w:sdtContent>
      </w:sdt>
    </w:p>
    <w:p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6021A">
            <w:rPr>
              <w:rFonts w:hint="cs"/>
              <w:b w:val="0"/>
              <w:bCs w:val="0"/>
              <w:sz w:val="26"/>
              <w:rtl/>
            </w:rPr>
            <w:t>14 ביולי 2019</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6021A">
            <w:rPr>
              <w:rStyle w:val="a9"/>
              <w:rFonts w:hint="cs"/>
              <w:color w:val="auto"/>
              <w:sz w:val="26"/>
              <w:rtl/>
            </w:rPr>
            <w:t>חת_198_2019</w:t>
          </w:r>
        </w:sdtContent>
      </w:sdt>
    </w:p>
    <w:p w:rsidR="00C80CDB" w:rsidRDefault="00C80CDB" w:rsidP="0054428A">
      <w:pPr>
        <w:pStyle w:val="2"/>
        <w:rPr>
          <w:rtl/>
        </w:rPr>
      </w:pPr>
    </w:p>
    <w:p w:rsidR="0099332C" w:rsidRDefault="0099332C" w:rsidP="0099332C">
      <w:pPr>
        <w:jc w:val="center"/>
        <w:rPr>
          <w:rtl/>
        </w:rPr>
      </w:pPr>
      <w:bookmarkStart w:id="3" w:name="About"/>
      <w:bookmarkEnd w:id="3"/>
    </w:p>
    <w:p w:rsidR="00780636" w:rsidRDefault="00E83596" w:rsidP="0099332C">
      <w:pPr>
        <w:jc w:val="center"/>
        <w:rPr>
          <w:rFonts w:asciiTheme="majorBidi" w:hAnsiTheme="majorBidi"/>
          <w:b/>
          <w:bCs/>
          <w:sz w:val="28"/>
          <w:szCs w:val="28"/>
          <w:rtl/>
        </w:rPr>
      </w:pPr>
      <w:r w:rsidRPr="009E36A7">
        <w:rPr>
          <w:rFonts w:ascii="David" w:hAnsi="David"/>
          <w:b/>
          <w:bCs/>
          <w:sz w:val="28"/>
          <w:szCs w:val="28"/>
          <w:rtl/>
        </w:rPr>
        <w:t>תשובות והבהרות לשאלות ובקשות שהתקבלו במסגרת</w:t>
      </w:r>
      <w:r w:rsidRPr="009E36A7">
        <w:rPr>
          <w:rFonts w:ascii="David" w:hAnsi="David" w:hint="cs"/>
          <w:b/>
          <w:bCs/>
          <w:sz w:val="28"/>
          <w:szCs w:val="28"/>
          <w:rtl/>
        </w:rPr>
        <w:t xml:space="preserve"> </w:t>
      </w:r>
      <w:r w:rsidR="00CC423D" w:rsidRPr="009E36A7">
        <w:rPr>
          <w:rFonts w:asciiTheme="majorBidi" w:hAnsiTheme="majorBidi"/>
          <w:b/>
          <w:bCs/>
          <w:sz w:val="28"/>
          <w:szCs w:val="28"/>
          <w:rtl/>
        </w:rPr>
        <w:t xml:space="preserve">סקר גיאולוגי </w:t>
      </w:r>
      <w:r w:rsidR="006A2C2B" w:rsidRPr="009E36A7">
        <w:rPr>
          <w:rFonts w:asciiTheme="majorBidi" w:hAnsiTheme="majorBidi" w:hint="cs"/>
          <w:b/>
          <w:bCs/>
          <w:sz w:val="28"/>
          <w:szCs w:val="28"/>
          <w:rtl/>
        </w:rPr>
        <w:t>מספר 5</w:t>
      </w:r>
      <w:r w:rsidR="009E36A7" w:rsidRPr="009E36A7">
        <w:rPr>
          <w:rFonts w:asciiTheme="majorBidi" w:hAnsiTheme="majorBidi" w:hint="cs"/>
          <w:b/>
          <w:bCs/>
          <w:sz w:val="28"/>
          <w:szCs w:val="28"/>
          <w:rtl/>
        </w:rPr>
        <w:t>0</w:t>
      </w:r>
      <w:r w:rsidR="006A2C2B" w:rsidRPr="009E36A7">
        <w:rPr>
          <w:rFonts w:asciiTheme="majorBidi" w:hAnsiTheme="majorBidi" w:hint="cs"/>
          <w:b/>
          <w:bCs/>
          <w:sz w:val="28"/>
          <w:szCs w:val="28"/>
          <w:rtl/>
        </w:rPr>
        <w:t>/2019</w:t>
      </w:r>
    </w:p>
    <w:p w:rsidR="00E83596" w:rsidRPr="009E36A7" w:rsidRDefault="00CC423D" w:rsidP="00780636">
      <w:pPr>
        <w:jc w:val="center"/>
        <w:rPr>
          <w:b/>
          <w:bCs/>
          <w:u w:val="single"/>
          <w:rtl/>
        </w:rPr>
      </w:pPr>
      <w:r w:rsidRPr="009E36A7">
        <w:rPr>
          <w:rFonts w:asciiTheme="majorBidi" w:hAnsiTheme="majorBidi"/>
          <w:b/>
          <w:bCs/>
          <w:sz w:val="28"/>
          <w:szCs w:val="28"/>
          <w:rtl/>
        </w:rPr>
        <w:t>לבחינת א</w:t>
      </w:r>
      <w:r w:rsidR="006A2C2B" w:rsidRPr="009E36A7">
        <w:rPr>
          <w:rFonts w:asciiTheme="majorBidi" w:hAnsiTheme="majorBidi"/>
          <w:b/>
          <w:bCs/>
          <w:sz w:val="28"/>
          <w:szCs w:val="28"/>
          <w:rtl/>
        </w:rPr>
        <w:t xml:space="preserve">יכות וכמות חומר הגלם באתר </w:t>
      </w:r>
      <w:r w:rsidR="009E36A7" w:rsidRPr="009E36A7">
        <w:rPr>
          <w:rFonts w:asciiTheme="majorBidi" w:hAnsiTheme="majorBidi" w:hint="cs"/>
          <w:b/>
          <w:bCs/>
          <w:sz w:val="28"/>
          <w:szCs w:val="28"/>
          <w:rtl/>
        </w:rPr>
        <w:t>מודיעים</w:t>
      </w:r>
    </w:p>
    <w:p w:rsidR="00CC423D" w:rsidRPr="009E36A7" w:rsidRDefault="00CC423D" w:rsidP="009959BD">
      <w:pPr>
        <w:rPr>
          <w:szCs w:val="24"/>
          <w:rtl/>
        </w:rPr>
      </w:pPr>
    </w:p>
    <w:p w:rsidR="006A2C2B" w:rsidRPr="009E36A7" w:rsidRDefault="006A2C2B" w:rsidP="009959BD">
      <w:pPr>
        <w:rPr>
          <w:szCs w:val="24"/>
          <w:rtl/>
        </w:rPr>
      </w:pPr>
    </w:p>
    <w:p w:rsidR="00E83596" w:rsidRPr="009E36A7" w:rsidRDefault="009959BD" w:rsidP="009959BD">
      <w:pPr>
        <w:rPr>
          <w:szCs w:val="24"/>
          <w:rtl/>
        </w:rPr>
      </w:pPr>
      <w:r w:rsidRPr="009E36A7">
        <w:rPr>
          <w:rFonts w:hint="cs"/>
          <w:szCs w:val="24"/>
          <w:rtl/>
        </w:rPr>
        <w:t>המשרד מתכבד להשיב על שאלות שנתקבלו במסגרת המכרז לעיל</w:t>
      </w:r>
    </w:p>
    <w:p w:rsidR="006A2C2B" w:rsidRPr="009E36A7" w:rsidRDefault="006A2C2B" w:rsidP="009959BD">
      <w:pPr>
        <w:rPr>
          <w:szCs w:val="24"/>
          <w:rtl/>
        </w:rPr>
      </w:pPr>
    </w:p>
    <w:p w:rsidR="006A2C2B" w:rsidRPr="009E36A7" w:rsidRDefault="006A2C2B" w:rsidP="006A2C2B">
      <w:pPr>
        <w:spacing w:line="360" w:lineRule="auto"/>
        <w:rPr>
          <w:szCs w:val="24"/>
          <w:rtl/>
        </w:rPr>
      </w:pPr>
      <w:r w:rsidRPr="009E36A7">
        <w:rPr>
          <w:rFonts w:hint="cs"/>
          <w:szCs w:val="24"/>
          <w:rtl/>
        </w:rPr>
        <w:t>מועד אחרון להגשת שאלות:</w:t>
      </w:r>
      <w:r w:rsidR="00175D54">
        <w:rPr>
          <w:rFonts w:hint="cs"/>
          <w:szCs w:val="24"/>
          <w:rtl/>
        </w:rPr>
        <w:t>14.07.19</w:t>
      </w:r>
    </w:p>
    <w:p w:rsidR="006A2C2B" w:rsidRPr="009E36A7" w:rsidRDefault="006A2C2B" w:rsidP="006A2C2B">
      <w:pPr>
        <w:spacing w:line="360" w:lineRule="auto"/>
        <w:rPr>
          <w:szCs w:val="24"/>
          <w:rtl/>
        </w:rPr>
      </w:pPr>
      <w:r w:rsidRPr="009E36A7">
        <w:rPr>
          <w:rFonts w:hint="cs"/>
          <w:szCs w:val="24"/>
          <w:rtl/>
        </w:rPr>
        <w:t>מועד אחרון לפרסום הבהרות:</w:t>
      </w:r>
      <w:r w:rsidR="00175D54">
        <w:rPr>
          <w:rFonts w:hint="cs"/>
          <w:szCs w:val="24"/>
          <w:rtl/>
        </w:rPr>
        <w:t xml:space="preserve"> 21.07.19</w:t>
      </w:r>
    </w:p>
    <w:p w:rsidR="006A2C2B" w:rsidRPr="009E36A7" w:rsidRDefault="006A2C2B" w:rsidP="006A2C2B">
      <w:pPr>
        <w:spacing w:line="360" w:lineRule="auto"/>
        <w:rPr>
          <w:szCs w:val="24"/>
          <w:rtl/>
        </w:rPr>
      </w:pPr>
      <w:r w:rsidRPr="009E36A7">
        <w:rPr>
          <w:rFonts w:hint="cs"/>
          <w:szCs w:val="24"/>
          <w:rtl/>
        </w:rPr>
        <w:t>איש קשר: שארבל שחאדה</w:t>
      </w:r>
    </w:p>
    <w:p w:rsidR="00E83596" w:rsidRPr="009E36A7" w:rsidRDefault="00E83596" w:rsidP="006A2C2B">
      <w:pPr>
        <w:spacing w:line="360" w:lineRule="auto"/>
        <w:jc w:val="center"/>
        <w:rPr>
          <w:b/>
          <w:bCs/>
          <w:u w:val="single"/>
          <w:rtl/>
        </w:rPr>
      </w:pPr>
    </w:p>
    <w:tbl>
      <w:tblPr>
        <w:tblStyle w:val="ae"/>
        <w:bidiVisual/>
        <w:tblW w:w="9567" w:type="dxa"/>
        <w:jc w:val="center"/>
        <w:tblLayout w:type="fixed"/>
        <w:tblLook w:val="04A0" w:firstRow="1" w:lastRow="0" w:firstColumn="1" w:lastColumn="0" w:noHBand="0" w:noVBand="1"/>
      </w:tblPr>
      <w:tblGrid>
        <w:gridCol w:w="573"/>
        <w:gridCol w:w="1366"/>
        <w:gridCol w:w="1082"/>
        <w:gridCol w:w="3402"/>
        <w:gridCol w:w="3144"/>
      </w:tblGrid>
      <w:tr w:rsidR="00DF43AB" w:rsidRPr="00780636" w:rsidTr="007A5C77">
        <w:trPr>
          <w:jc w:val="center"/>
        </w:trPr>
        <w:tc>
          <w:tcPr>
            <w:tcW w:w="573" w:type="dxa"/>
            <w:shd w:val="clear" w:color="auto" w:fill="DBE5F1" w:themeFill="accent1" w:themeFillTint="33"/>
            <w:vAlign w:val="center"/>
          </w:tcPr>
          <w:p w:rsidR="00DF43AB" w:rsidRPr="00780636" w:rsidRDefault="00DF43AB" w:rsidP="007A5C77">
            <w:pPr>
              <w:rPr>
                <w:rFonts w:ascii="David" w:hAnsi="David"/>
                <w:b/>
                <w:bCs/>
                <w:sz w:val="20"/>
                <w:szCs w:val="20"/>
                <w:rtl/>
              </w:rPr>
            </w:pPr>
            <w:r w:rsidRPr="00780636">
              <w:rPr>
                <w:rFonts w:ascii="David" w:hAnsi="David"/>
                <w:b/>
                <w:bCs/>
                <w:sz w:val="20"/>
                <w:szCs w:val="20"/>
                <w:rtl/>
              </w:rPr>
              <w:t>מס'</w:t>
            </w:r>
          </w:p>
        </w:tc>
        <w:tc>
          <w:tcPr>
            <w:tcW w:w="1366" w:type="dxa"/>
            <w:shd w:val="clear" w:color="auto" w:fill="DBE5F1" w:themeFill="accent1" w:themeFillTint="33"/>
            <w:vAlign w:val="center"/>
          </w:tcPr>
          <w:p w:rsidR="00DF43AB" w:rsidRPr="00780636" w:rsidRDefault="00DF43AB" w:rsidP="007A5C77">
            <w:pPr>
              <w:rPr>
                <w:rFonts w:ascii="David" w:hAnsi="David"/>
                <w:b/>
                <w:bCs/>
                <w:sz w:val="20"/>
                <w:szCs w:val="20"/>
                <w:rtl/>
              </w:rPr>
            </w:pPr>
            <w:r w:rsidRPr="00780636">
              <w:rPr>
                <w:rFonts w:ascii="David" w:hAnsi="David"/>
                <w:b/>
                <w:bCs/>
                <w:sz w:val="20"/>
                <w:szCs w:val="20"/>
                <w:rtl/>
              </w:rPr>
              <w:t>עמוד במסמכי המכרז</w:t>
            </w:r>
          </w:p>
        </w:tc>
        <w:tc>
          <w:tcPr>
            <w:tcW w:w="1082" w:type="dxa"/>
            <w:shd w:val="clear" w:color="auto" w:fill="DBE5F1" w:themeFill="accent1" w:themeFillTint="33"/>
            <w:vAlign w:val="center"/>
          </w:tcPr>
          <w:p w:rsidR="00DF43AB" w:rsidRPr="00780636" w:rsidRDefault="00DF43AB" w:rsidP="007A5C77">
            <w:pPr>
              <w:rPr>
                <w:rFonts w:ascii="David" w:hAnsi="David"/>
                <w:b/>
                <w:bCs/>
                <w:sz w:val="20"/>
                <w:szCs w:val="20"/>
                <w:rtl/>
              </w:rPr>
            </w:pPr>
            <w:r w:rsidRPr="00780636">
              <w:rPr>
                <w:rFonts w:ascii="David" w:hAnsi="David"/>
                <w:b/>
                <w:bCs/>
                <w:sz w:val="20"/>
                <w:szCs w:val="20"/>
                <w:rtl/>
              </w:rPr>
              <w:t>מספר סעיף</w:t>
            </w:r>
          </w:p>
        </w:tc>
        <w:tc>
          <w:tcPr>
            <w:tcW w:w="3402" w:type="dxa"/>
            <w:shd w:val="clear" w:color="auto" w:fill="DBE5F1" w:themeFill="accent1" w:themeFillTint="33"/>
          </w:tcPr>
          <w:p w:rsidR="00DF43AB" w:rsidRPr="00780636" w:rsidRDefault="00DF43AB" w:rsidP="007A5C77">
            <w:pPr>
              <w:rPr>
                <w:rFonts w:ascii="David" w:hAnsi="David"/>
                <w:b/>
                <w:bCs/>
                <w:sz w:val="20"/>
                <w:szCs w:val="20"/>
                <w:rtl/>
              </w:rPr>
            </w:pPr>
            <w:r w:rsidRPr="00780636">
              <w:rPr>
                <w:rFonts w:ascii="David" w:hAnsi="David"/>
                <w:b/>
                <w:bCs/>
                <w:sz w:val="20"/>
                <w:szCs w:val="20"/>
                <w:rtl/>
              </w:rPr>
              <w:t>פירוט השאלה / ההבהרה</w:t>
            </w:r>
          </w:p>
        </w:tc>
        <w:tc>
          <w:tcPr>
            <w:tcW w:w="3144" w:type="dxa"/>
            <w:shd w:val="clear" w:color="auto" w:fill="DBE5F1" w:themeFill="accent1" w:themeFillTint="33"/>
            <w:vAlign w:val="center"/>
          </w:tcPr>
          <w:p w:rsidR="00DF43AB" w:rsidRPr="00780636" w:rsidRDefault="00DF43AB" w:rsidP="007A5C77">
            <w:pPr>
              <w:spacing w:line="360" w:lineRule="auto"/>
              <w:rPr>
                <w:rFonts w:ascii="David" w:hAnsi="David"/>
                <w:b/>
                <w:bCs/>
                <w:sz w:val="20"/>
                <w:szCs w:val="20"/>
                <w:rtl/>
              </w:rPr>
            </w:pPr>
            <w:r w:rsidRPr="00780636">
              <w:rPr>
                <w:rFonts w:ascii="David" w:hAnsi="David"/>
                <w:b/>
                <w:bCs/>
                <w:sz w:val="20"/>
                <w:szCs w:val="20"/>
                <w:rtl/>
              </w:rPr>
              <w:t>תשובת ההבהרה</w:t>
            </w:r>
          </w:p>
        </w:tc>
      </w:tr>
      <w:tr w:rsidR="00DF43AB" w:rsidRPr="00780636" w:rsidTr="007A5C77">
        <w:trPr>
          <w:trHeight w:val="265"/>
          <w:jc w:val="center"/>
        </w:trPr>
        <w:tc>
          <w:tcPr>
            <w:tcW w:w="573" w:type="dxa"/>
          </w:tcPr>
          <w:p w:rsidR="00DF43AB" w:rsidRPr="00122CAF" w:rsidRDefault="00DF43AB" w:rsidP="007A5C77">
            <w:pPr>
              <w:rPr>
                <w:rFonts w:ascii="David" w:hAnsi="David"/>
                <w:sz w:val="20"/>
                <w:szCs w:val="20"/>
                <w:rtl/>
              </w:rPr>
            </w:pPr>
            <w:r>
              <w:rPr>
                <w:rFonts w:ascii="David" w:hAnsi="David" w:hint="cs"/>
                <w:sz w:val="20"/>
                <w:szCs w:val="20"/>
                <w:rtl/>
              </w:rPr>
              <w:t>1</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6</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2.2.2</w:t>
            </w:r>
          </w:p>
        </w:tc>
        <w:tc>
          <w:tcPr>
            <w:tcW w:w="3402" w:type="dxa"/>
          </w:tcPr>
          <w:p w:rsidR="00DF43AB" w:rsidRPr="00780636" w:rsidRDefault="00DF43AB" w:rsidP="007A5C77">
            <w:pPr>
              <w:spacing w:line="360" w:lineRule="auto"/>
              <w:rPr>
                <w:rFonts w:ascii="David" w:hAnsi="David"/>
                <w:sz w:val="20"/>
                <w:szCs w:val="20"/>
                <w:rtl/>
              </w:rPr>
            </w:pPr>
            <w:r w:rsidRPr="00780636">
              <w:rPr>
                <w:rStyle w:val="af"/>
                <w:rFonts w:ascii="David" w:hAnsi="David"/>
                <w:sz w:val="20"/>
                <w:szCs w:val="20"/>
                <w:rtl/>
                <w:lang w:eastAsia="he-IL"/>
              </w:rPr>
              <w:t>מ</w:t>
            </w:r>
            <w:r w:rsidRPr="00780636">
              <w:rPr>
                <w:rFonts w:ascii="David" w:hAnsi="David"/>
                <w:sz w:val="20"/>
                <w:szCs w:val="20"/>
                <w:rtl/>
              </w:rPr>
              <w:t>ה הכונה בדרישה לניסיון ב"סקרים גיאולוגיים"? שכן על חברת הקידוחים לעמוד בדרישות המפרט הטכני לביצוע הקידוחים במכרז, הזהה לכל חקירה גיאוטכנית של חתך גיאולוגי לפרויקט בסביבה סלעית?</w:t>
            </w:r>
          </w:p>
        </w:tc>
        <w:tc>
          <w:tcPr>
            <w:tcW w:w="3144" w:type="dxa"/>
          </w:tcPr>
          <w:p w:rsidR="00DF43AB" w:rsidRDefault="00DF43AB" w:rsidP="00DF43AB">
            <w:pPr>
              <w:pStyle w:val="ac"/>
              <w:numPr>
                <w:ilvl w:val="0"/>
                <w:numId w:val="1"/>
              </w:numPr>
              <w:spacing w:line="276" w:lineRule="auto"/>
              <w:jc w:val="both"/>
              <w:rPr>
                <w:rFonts w:ascii="David" w:hAnsi="David" w:cs="David"/>
                <w:sz w:val="20"/>
                <w:szCs w:val="20"/>
              </w:rPr>
            </w:pPr>
            <w:r w:rsidRPr="003F047D">
              <w:rPr>
                <w:rFonts w:ascii="David" w:hAnsi="David" w:cs="David"/>
                <w:sz w:val="20"/>
                <w:szCs w:val="20"/>
                <w:rtl/>
              </w:rPr>
              <w:t>ההבהרה מקובלת.</w:t>
            </w:r>
          </w:p>
          <w:p w:rsidR="00DF43AB" w:rsidRPr="00D61515" w:rsidRDefault="00DF43AB" w:rsidP="00DF43AB">
            <w:pPr>
              <w:pStyle w:val="ac"/>
              <w:numPr>
                <w:ilvl w:val="0"/>
                <w:numId w:val="1"/>
              </w:numPr>
              <w:spacing w:line="276" w:lineRule="auto"/>
              <w:jc w:val="both"/>
              <w:rPr>
                <w:rFonts w:ascii="David" w:hAnsi="David" w:cs="David"/>
                <w:sz w:val="20"/>
                <w:szCs w:val="20"/>
                <w:rtl/>
              </w:rPr>
            </w:pPr>
            <w:r w:rsidRPr="00D61515">
              <w:rPr>
                <w:rFonts w:ascii="David" w:hAnsi="David" w:cs="David"/>
                <w:sz w:val="20"/>
                <w:szCs w:val="20"/>
                <w:rtl/>
              </w:rPr>
              <w:t>מסמכי המכרז בסעיף 2.2.2 תוקנו בהתאם.</w:t>
            </w:r>
          </w:p>
        </w:tc>
      </w:tr>
      <w:tr w:rsidR="00DF43AB" w:rsidRPr="00780636" w:rsidTr="007A5C77">
        <w:trPr>
          <w:trHeight w:val="265"/>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2</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19</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3.9</w:t>
            </w:r>
          </w:p>
        </w:tc>
        <w:tc>
          <w:tcPr>
            <w:tcW w:w="3402" w:type="dxa"/>
          </w:tcPr>
          <w:p w:rsidR="00DF43AB" w:rsidRPr="00780636" w:rsidRDefault="00DF43AB" w:rsidP="007A5C77">
            <w:pPr>
              <w:pStyle w:val="af0"/>
              <w:spacing w:line="360" w:lineRule="auto"/>
              <w:rPr>
                <w:rFonts w:ascii="David" w:hAnsi="David" w:cs="David"/>
                <w:rtl/>
              </w:rPr>
            </w:pPr>
            <w:r w:rsidRPr="00780636">
              <w:rPr>
                <w:rFonts w:ascii="David" w:hAnsi="David" w:cs="David"/>
                <w:rtl/>
              </w:rPr>
              <w:t xml:space="preserve">דרישה למתן חוות דעת הנדסית – דרישה זו נוגדת את הסמכות החוקית של הגיאולוג שאיננו מהנדס. אפשרויות מוצעות – א. צירוף מהנדס מכרות/מנהור. ב. דחיית בחינה זו לשלב עתידי. </w:t>
            </w:r>
          </w:p>
        </w:tc>
        <w:tc>
          <w:tcPr>
            <w:tcW w:w="3144" w:type="dxa"/>
          </w:tcPr>
          <w:p w:rsidR="00DF43AB" w:rsidRDefault="00DF43AB" w:rsidP="00DF43AB">
            <w:pPr>
              <w:pStyle w:val="ac"/>
              <w:numPr>
                <w:ilvl w:val="0"/>
                <w:numId w:val="26"/>
              </w:numPr>
              <w:spacing w:line="276" w:lineRule="auto"/>
              <w:jc w:val="both"/>
              <w:rPr>
                <w:rFonts w:ascii="David" w:hAnsi="David" w:cs="David"/>
                <w:sz w:val="20"/>
                <w:szCs w:val="20"/>
              </w:rPr>
            </w:pPr>
            <w:r>
              <w:rPr>
                <w:rFonts w:ascii="David" w:hAnsi="David" w:cs="David" w:hint="cs"/>
                <w:sz w:val="20"/>
                <w:szCs w:val="20"/>
                <w:rtl/>
              </w:rPr>
              <w:t>ההבהרה מקובלת.</w:t>
            </w:r>
          </w:p>
          <w:p w:rsidR="00DF43AB" w:rsidRPr="00D937AC" w:rsidRDefault="00DF43AB" w:rsidP="00DF43AB">
            <w:pPr>
              <w:pStyle w:val="ac"/>
              <w:numPr>
                <w:ilvl w:val="0"/>
                <w:numId w:val="26"/>
              </w:numPr>
              <w:spacing w:line="276" w:lineRule="auto"/>
              <w:jc w:val="both"/>
              <w:rPr>
                <w:rFonts w:ascii="David" w:hAnsi="David" w:cs="David"/>
                <w:sz w:val="20"/>
                <w:szCs w:val="20"/>
              </w:rPr>
            </w:pPr>
            <w:r>
              <w:rPr>
                <w:rFonts w:ascii="David" w:hAnsi="David" w:cs="David" w:hint="cs"/>
                <w:sz w:val="20"/>
                <w:szCs w:val="20"/>
                <w:rtl/>
              </w:rPr>
              <w:t>אין דרישה למתן</w:t>
            </w:r>
            <w:r w:rsidRPr="00D937AC">
              <w:rPr>
                <w:rFonts w:ascii="David" w:hAnsi="David" w:cs="David" w:hint="cs"/>
                <w:sz w:val="20"/>
                <w:szCs w:val="20"/>
                <w:rtl/>
              </w:rPr>
              <w:t xml:space="preserve"> חוות דעת הנדסית.</w:t>
            </w:r>
          </w:p>
          <w:p w:rsidR="00DF43AB" w:rsidRPr="00D937AC" w:rsidRDefault="00DF43AB" w:rsidP="00DF43AB">
            <w:pPr>
              <w:pStyle w:val="ac"/>
              <w:numPr>
                <w:ilvl w:val="0"/>
                <w:numId w:val="26"/>
              </w:numPr>
              <w:spacing w:line="276" w:lineRule="auto"/>
              <w:jc w:val="both"/>
              <w:rPr>
                <w:rFonts w:ascii="David" w:hAnsi="David"/>
                <w:sz w:val="20"/>
                <w:szCs w:val="20"/>
                <w:rtl/>
              </w:rPr>
            </w:pPr>
            <w:r w:rsidRPr="00D937AC">
              <w:rPr>
                <w:rFonts w:ascii="David" w:hAnsi="David" w:cs="David" w:hint="cs"/>
                <w:sz w:val="20"/>
                <w:szCs w:val="20"/>
                <w:rtl/>
              </w:rPr>
              <w:t>מסמכי המכרז תוקנו בהתאם.</w:t>
            </w:r>
          </w:p>
        </w:tc>
      </w:tr>
      <w:tr w:rsidR="00DF43AB" w:rsidRPr="00780636" w:rsidTr="007A5C77">
        <w:trPr>
          <w:trHeight w:val="265"/>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3</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19</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3.9.4 ; 3.11</w:t>
            </w:r>
          </w:p>
        </w:tc>
        <w:tc>
          <w:tcPr>
            <w:tcW w:w="340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חוות דעת בעניין שיטות כרייה תת-קרקעיות – מותנה בחוות הדעת ההנדסית. אשר על כן איננו בתחום סמכות הגיאולוג.</w:t>
            </w:r>
          </w:p>
        </w:tc>
        <w:tc>
          <w:tcPr>
            <w:tcW w:w="3144" w:type="dxa"/>
          </w:tcPr>
          <w:p w:rsidR="00DF43AB" w:rsidRDefault="00DF43AB" w:rsidP="00DF43AB">
            <w:pPr>
              <w:pStyle w:val="ac"/>
              <w:numPr>
                <w:ilvl w:val="0"/>
                <w:numId w:val="27"/>
              </w:numPr>
              <w:spacing w:line="276" w:lineRule="auto"/>
              <w:jc w:val="both"/>
              <w:rPr>
                <w:rFonts w:ascii="David" w:hAnsi="David" w:cs="David"/>
                <w:sz w:val="20"/>
                <w:szCs w:val="20"/>
              </w:rPr>
            </w:pPr>
            <w:r>
              <w:rPr>
                <w:rFonts w:ascii="David" w:hAnsi="David" w:cs="David" w:hint="cs"/>
                <w:sz w:val="20"/>
                <w:szCs w:val="20"/>
                <w:rtl/>
              </w:rPr>
              <w:t>ההבהרה מקובלת.</w:t>
            </w:r>
          </w:p>
          <w:p w:rsidR="00DF43AB" w:rsidRDefault="00DF43AB" w:rsidP="00DF43AB">
            <w:pPr>
              <w:pStyle w:val="ac"/>
              <w:numPr>
                <w:ilvl w:val="0"/>
                <w:numId w:val="27"/>
              </w:numPr>
              <w:spacing w:line="276" w:lineRule="auto"/>
              <w:jc w:val="both"/>
              <w:rPr>
                <w:rFonts w:ascii="David" w:hAnsi="David" w:cs="David"/>
                <w:sz w:val="20"/>
                <w:szCs w:val="20"/>
              </w:rPr>
            </w:pPr>
            <w:r>
              <w:rPr>
                <w:rFonts w:ascii="David" w:hAnsi="David" w:cs="David" w:hint="cs"/>
                <w:sz w:val="20"/>
                <w:szCs w:val="20"/>
                <w:rtl/>
              </w:rPr>
              <w:t>אין דרישה למתן</w:t>
            </w:r>
            <w:r w:rsidRPr="00D937AC">
              <w:rPr>
                <w:rFonts w:ascii="David" w:hAnsi="David" w:cs="David" w:hint="cs"/>
                <w:sz w:val="20"/>
                <w:szCs w:val="20"/>
                <w:rtl/>
              </w:rPr>
              <w:t xml:space="preserve"> חוות דעת הנדסית.</w:t>
            </w:r>
          </w:p>
          <w:p w:rsidR="00DF43AB" w:rsidRPr="00D937AC" w:rsidRDefault="00DF43AB" w:rsidP="00DF43AB">
            <w:pPr>
              <w:pStyle w:val="ac"/>
              <w:numPr>
                <w:ilvl w:val="0"/>
                <w:numId w:val="27"/>
              </w:numPr>
              <w:spacing w:line="276" w:lineRule="auto"/>
              <w:jc w:val="both"/>
              <w:rPr>
                <w:rFonts w:ascii="David" w:hAnsi="David" w:cs="David"/>
                <w:sz w:val="20"/>
                <w:szCs w:val="20"/>
                <w:rtl/>
              </w:rPr>
            </w:pPr>
            <w:r w:rsidRPr="00D937AC">
              <w:rPr>
                <w:rFonts w:ascii="David" w:hAnsi="David" w:cs="David" w:hint="cs"/>
                <w:sz w:val="20"/>
                <w:szCs w:val="20"/>
                <w:rtl/>
              </w:rPr>
              <w:t>מסמכי המכרז תוקנו בהתאם.</w:t>
            </w:r>
          </w:p>
        </w:tc>
      </w:tr>
      <w:tr w:rsidR="00DF43AB" w:rsidRPr="00780636" w:rsidTr="007A5C77">
        <w:trPr>
          <w:trHeight w:val="265"/>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lastRenderedPageBreak/>
              <w:t>4</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24</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4.5</w:t>
            </w:r>
          </w:p>
        </w:tc>
        <w:tc>
          <w:tcPr>
            <w:tcW w:w="340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דרכי גישה: נדרשת הכנת ציר גישה בהשקעה גדול לקידוח 2. יש לבחון הפרדת עבודות עפר אלו מהמכרז – לא בהתמחות הגיאולוגים.</w:t>
            </w:r>
          </w:p>
        </w:tc>
        <w:tc>
          <w:tcPr>
            <w:tcW w:w="3144" w:type="dxa"/>
          </w:tcPr>
          <w:p w:rsidR="00DF43AB" w:rsidRDefault="00DF43AB" w:rsidP="00DF43AB">
            <w:pPr>
              <w:pStyle w:val="ac"/>
              <w:numPr>
                <w:ilvl w:val="0"/>
                <w:numId w:val="18"/>
              </w:numPr>
              <w:spacing w:line="360" w:lineRule="auto"/>
              <w:rPr>
                <w:rFonts w:ascii="David" w:hAnsi="David" w:cs="David"/>
                <w:sz w:val="20"/>
                <w:szCs w:val="20"/>
              </w:rPr>
            </w:pPr>
            <w:r w:rsidRPr="00D61515">
              <w:rPr>
                <w:rFonts w:ascii="David" w:hAnsi="David" w:cs="David"/>
                <w:sz w:val="20"/>
                <w:szCs w:val="20"/>
                <w:rtl/>
              </w:rPr>
              <w:t xml:space="preserve">קידוח מס' 2 הוסט ממקומו </w:t>
            </w:r>
            <w:r>
              <w:rPr>
                <w:rFonts w:ascii="David" w:hAnsi="David" w:cs="David"/>
                <w:sz w:val="20"/>
                <w:szCs w:val="20"/>
                <w:rtl/>
              </w:rPr>
              <w:t xml:space="preserve">המתוכנן למיקום חדש </w:t>
            </w:r>
            <w:r>
              <w:rPr>
                <w:rFonts w:ascii="David" w:hAnsi="David" w:cs="David" w:hint="cs"/>
                <w:sz w:val="20"/>
                <w:szCs w:val="20"/>
                <w:rtl/>
              </w:rPr>
              <w:t xml:space="preserve">בגבול </w:t>
            </w:r>
            <w:r>
              <w:rPr>
                <w:rFonts w:ascii="David" w:hAnsi="David" w:cs="David"/>
                <w:sz w:val="20"/>
                <w:szCs w:val="20"/>
                <w:rtl/>
              </w:rPr>
              <w:t>בתחום המחצבה</w:t>
            </w:r>
            <w:r>
              <w:rPr>
                <w:rFonts w:ascii="David" w:hAnsi="David" w:cs="David" w:hint="cs"/>
                <w:sz w:val="20"/>
                <w:szCs w:val="20"/>
                <w:rtl/>
              </w:rPr>
              <w:t>.</w:t>
            </w:r>
          </w:p>
          <w:p w:rsidR="00DF43AB" w:rsidRDefault="00DF43AB" w:rsidP="00DF43AB">
            <w:pPr>
              <w:pStyle w:val="ac"/>
              <w:numPr>
                <w:ilvl w:val="0"/>
                <w:numId w:val="18"/>
              </w:numPr>
              <w:spacing w:line="360" w:lineRule="auto"/>
              <w:rPr>
                <w:rFonts w:ascii="David" w:hAnsi="David" w:cs="David"/>
                <w:sz w:val="20"/>
                <w:szCs w:val="20"/>
              </w:rPr>
            </w:pPr>
            <w:r w:rsidRPr="00715B29">
              <w:rPr>
                <w:rFonts w:ascii="David" w:hAnsi="David" w:cs="David" w:hint="cs"/>
                <w:sz w:val="20"/>
                <w:szCs w:val="20"/>
                <w:rtl/>
              </w:rPr>
              <w:t xml:space="preserve">נושא </w:t>
            </w:r>
            <w:r>
              <w:rPr>
                <w:rFonts w:ascii="David" w:hAnsi="David" w:cs="David" w:hint="cs"/>
                <w:sz w:val="20"/>
                <w:szCs w:val="20"/>
                <w:rtl/>
              </w:rPr>
              <w:t>זה תואם מול חברת אבן וסיד</w:t>
            </w:r>
            <w:r w:rsidRPr="00715B29">
              <w:rPr>
                <w:rFonts w:ascii="David" w:hAnsi="David" w:cs="David" w:hint="cs"/>
                <w:sz w:val="20"/>
                <w:szCs w:val="20"/>
                <w:rtl/>
              </w:rPr>
              <w:t xml:space="preserve">. </w:t>
            </w:r>
            <w:r>
              <w:rPr>
                <w:rFonts w:ascii="David" w:hAnsi="David" w:cs="David" w:hint="cs"/>
                <w:sz w:val="20"/>
                <w:szCs w:val="20"/>
                <w:rtl/>
              </w:rPr>
              <w:t xml:space="preserve">החברה </w:t>
            </w:r>
            <w:r w:rsidRPr="00715B29">
              <w:rPr>
                <w:rFonts w:ascii="David" w:hAnsi="David" w:cs="David" w:hint="cs"/>
                <w:sz w:val="20"/>
                <w:szCs w:val="20"/>
                <w:rtl/>
              </w:rPr>
              <w:t>ת</w:t>
            </w:r>
            <w:r>
              <w:rPr>
                <w:rFonts w:ascii="David" w:hAnsi="David" w:cs="David"/>
                <w:sz w:val="20"/>
                <w:szCs w:val="20"/>
                <w:rtl/>
              </w:rPr>
              <w:t xml:space="preserve">אשר </w:t>
            </w:r>
            <w:r>
              <w:rPr>
                <w:rFonts w:ascii="David" w:hAnsi="David" w:cs="David" w:hint="cs"/>
                <w:sz w:val="20"/>
                <w:szCs w:val="20"/>
                <w:rtl/>
              </w:rPr>
              <w:t>ביצוע</w:t>
            </w:r>
            <w:r w:rsidRPr="00715B29">
              <w:rPr>
                <w:rFonts w:ascii="David" w:hAnsi="David" w:cs="David"/>
                <w:sz w:val="20"/>
                <w:szCs w:val="20"/>
                <w:rtl/>
              </w:rPr>
              <w:t xml:space="preserve"> </w:t>
            </w:r>
            <w:r>
              <w:rPr>
                <w:rFonts w:ascii="David" w:hAnsi="David" w:cs="David" w:hint="cs"/>
                <w:sz w:val="20"/>
                <w:szCs w:val="20"/>
                <w:rtl/>
              </w:rPr>
              <w:t xml:space="preserve">הקידוח </w:t>
            </w:r>
            <w:r>
              <w:rPr>
                <w:rFonts w:ascii="David" w:hAnsi="David" w:cs="David"/>
                <w:sz w:val="20"/>
                <w:szCs w:val="20"/>
                <w:rtl/>
              </w:rPr>
              <w:t>בכפוף לחוקי הבטיחות</w:t>
            </w:r>
            <w:r w:rsidRPr="00715B29">
              <w:rPr>
                <w:rFonts w:ascii="David" w:hAnsi="David" w:cs="David"/>
                <w:sz w:val="20"/>
                <w:szCs w:val="20"/>
                <w:rtl/>
              </w:rPr>
              <w:t xml:space="preserve"> </w:t>
            </w:r>
            <w:r>
              <w:rPr>
                <w:rFonts w:ascii="David" w:hAnsi="David" w:cs="David" w:hint="cs"/>
                <w:sz w:val="20"/>
                <w:szCs w:val="20"/>
                <w:rtl/>
              </w:rPr>
              <w:t>של החברה</w:t>
            </w:r>
            <w:r w:rsidRPr="00715B29">
              <w:rPr>
                <w:rFonts w:ascii="David" w:hAnsi="David" w:cs="David" w:hint="cs"/>
                <w:sz w:val="20"/>
                <w:szCs w:val="20"/>
                <w:rtl/>
              </w:rPr>
              <w:t xml:space="preserve"> ובתנאי </w:t>
            </w:r>
            <w:r w:rsidRPr="00715B29">
              <w:rPr>
                <w:rFonts w:ascii="David" w:hAnsi="David" w:cs="David"/>
                <w:sz w:val="20"/>
                <w:szCs w:val="20"/>
                <w:rtl/>
              </w:rPr>
              <w:t>שלא תהיה פגיעה בתפעול המחצבה.</w:t>
            </w:r>
          </w:p>
          <w:p w:rsidR="00DF43AB" w:rsidRPr="006F5BA0" w:rsidRDefault="00DF43AB" w:rsidP="00DF43AB">
            <w:pPr>
              <w:pStyle w:val="ac"/>
              <w:numPr>
                <w:ilvl w:val="0"/>
                <w:numId w:val="18"/>
              </w:numPr>
              <w:spacing w:line="360" w:lineRule="auto"/>
              <w:rPr>
                <w:rFonts w:ascii="David" w:hAnsi="David" w:cs="David"/>
                <w:sz w:val="20"/>
                <w:szCs w:val="20"/>
                <w:rtl/>
              </w:rPr>
            </w:pPr>
            <w:r w:rsidRPr="006F5BA0">
              <w:rPr>
                <w:rFonts w:ascii="David" w:hAnsi="David" w:cs="David"/>
                <w:sz w:val="20"/>
                <w:szCs w:val="20"/>
                <w:rtl/>
              </w:rPr>
              <w:t>הכניסה תהיה בת</w:t>
            </w:r>
            <w:r>
              <w:rPr>
                <w:rFonts w:ascii="David" w:hAnsi="David" w:cs="David" w:hint="cs"/>
                <w:sz w:val="20"/>
                <w:szCs w:val="20"/>
                <w:rtl/>
              </w:rPr>
              <w:t>י</w:t>
            </w:r>
            <w:r w:rsidRPr="006F5BA0">
              <w:rPr>
                <w:rFonts w:ascii="David" w:hAnsi="David" w:cs="David"/>
                <w:sz w:val="20"/>
                <w:szCs w:val="20"/>
                <w:rtl/>
              </w:rPr>
              <w:t>אום מראש וזאת לאחר עמידה בכל תנאי הבטיחות והביטחון שלנו.</w:t>
            </w:r>
            <w:r w:rsidRPr="006F5BA0">
              <w:rPr>
                <w:rFonts w:ascii="David" w:hAnsi="David" w:cs="David" w:hint="cs"/>
                <w:sz w:val="20"/>
                <w:szCs w:val="20"/>
                <w:rtl/>
              </w:rPr>
              <w:t xml:space="preserve">  </w:t>
            </w:r>
          </w:p>
        </w:tc>
      </w:tr>
      <w:tr w:rsidR="00DF43AB" w:rsidRPr="00780636" w:rsidTr="007A5C77">
        <w:trPr>
          <w:trHeight w:val="1820"/>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5</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27</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7.3</w:t>
            </w:r>
          </w:p>
        </w:tc>
        <w:tc>
          <w:tcPr>
            <w:tcW w:w="340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אבני דרך לתשלום – נבקש לבחון מקדמה של 10% כתשלום ראשון ולא להמתין לביצוע 50% מהקידוחים. המצב הנוכחי ידרוש מהקבלנים להעלות מחיר על מנת לכסות עלויות גבוהות בתחילת העבודה</w:t>
            </w:r>
          </w:p>
        </w:tc>
        <w:tc>
          <w:tcPr>
            <w:tcW w:w="3144" w:type="dxa"/>
          </w:tcPr>
          <w:p w:rsidR="00DF43AB" w:rsidRPr="006F5BA0" w:rsidRDefault="00DF43AB" w:rsidP="00DF43AB">
            <w:pPr>
              <w:pStyle w:val="ac"/>
              <w:numPr>
                <w:ilvl w:val="0"/>
                <w:numId w:val="19"/>
              </w:numPr>
              <w:spacing w:line="360" w:lineRule="auto"/>
              <w:rPr>
                <w:rFonts w:ascii="David" w:hAnsi="David" w:cs="David"/>
                <w:sz w:val="20"/>
                <w:szCs w:val="20"/>
                <w:rtl/>
              </w:rPr>
            </w:pPr>
            <w:r w:rsidRPr="006F5BA0">
              <w:rPr>
                <w:rFonts w:ascii="David" w:hAnsi="David" w:cs="David"/>
                <w:sz w:val="20"/>
                <w:szCs w:val="20"/>
                <w:rtl/>
              </w:rPr>
              <w:t>הבקשה נדחית.</w:t>
            </w:r>
          </w:p>
        </w:tc>
      </w:tr>
      <w:tr w:rsidR="00DF43AB" w:rsidRPr="00780636" w:rsidTr="007A5C77">
        <w:trPr>
          <w:trHeight w:val="416"/>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6</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2.1.3</w:t>
            </w:r>
          </w:p>
        </w:tc>
        <w:tc>
          <w:tcPr>
            <w:tcW w:w="340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אנו מניחים כי הכוונה היא ל 2019</w:t>
            </w:r>
          </w:p>
        </w:tc>
        <w:tc>
          <w:tcPr>
            <w:tcW w:w="3144" w:type="dxa"/>
          </w:tcPr>
          <w:p w:rsidR="00DF43AB" w:rsidRPr="00D61515" w:rsidRDefault="00DF43AB" w:rsidP="00DF43AB">
            <w:pPr>
              <w:pStyle w:val="ac"/>
              <w:numPr>
                <w:ilvl w:val="0"/>
                <w:numId w:val="2"/>
              </w:numPr>
              <w:spacing w:line="276" w:lineRule="auto"/>
              <w:jc w:val="both"/>
              <w:rPr>
                <w:rFonts w:ascii="David" w:hAnsi="David" w:cs="David"/>
                <w:sz w:val="20"/>
                <w:szCs w:val="20"/>
                <w:rtl/>
              </w:rPr>
            </w:pPr>
            <w:r>
              <w:rPr>
                <w:rFonts w:ascii="David" w:hAnsi="David" w:cs="David" w:hint="cs"/>
                <w:sz w:val="20"/>
                <w:szCs w:val="20"/>
                <w:rtl/>
              </w:rPr>
              <w:t>אין טעות.</w:t>
            </w:r>
          </w:p>
        </w:tc>
      </w:tr>
      <w:tr w:rsidR="00DF43AB" w:rsidRPr="00780636" w:rsidTr="007A5C77">
        <w:trPr>
          <w:trHeight w:val="832"/>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7</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6</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2.2.2</w:t>
            </w:r>
          </w:p>
        </w:tc>
        <w:tc>
          <w:tcPr>
            <w:tcW w:w="340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מבקשים להבהיר כי סקרים גיאולוגיים בנושאים גיאוכימיים, גיאוהידרולוגיים וזיהום קרקע יחשבו כניסיון חברת הקידוח.</w:t>
            </w:r>
          </w:p>
        </w:tc>
        <w:tc>
          <w:tcPr>
            <w:tcW w:w="3144" w:type="dxa"/>
          </w:tcPr>
          <w:p w:rsidR="00DF43AB" w:rsidRDefault="00DF43AB" w:rsidP="00DF43AB">
            <w:pPr>
              <w:pStyle w:val="ac"/>
              <w:numPr>
                <w:ilvl w:val="0"/>
                <w:numId w:val="3"/>
              </w:numPr>
              <w:spacing w:line="276" w:lineRule="auto"/>
              <w:jc w:val="both"/>
              <w:rPr>
                <w:rFonts w:ascii="David" w:hAnsi="David" w:cs="David"/>
                <w:sz w:val="20"/>
                <w:szCs w:val="20"/>
              </w:rPr>
            </w:pPr>
            <w:r w:rsidRPr="00122CAF">
              <w:rPr>
                <w:rFonts w:ascii="David" w:hAnsi="David" w:cs="David"/>
                <w:sz w:val="20"/>
                <w:szCs w:val="20"/>
                <w:rtl/>
              </w:rPr>
              <w:t>ההבהרה מקובלת.</w:t>
            </w:r>
          </w:p>
          <w:p w:rsidR="00DF43AB" w:rsidRPr="00D61515" w:rsidRDefault="00DF43AB" w:rsidP="00DF43AB">
            <w:pPr>
              <w:pStyle w:val="ac"/>
              <w:numPr>
                <w:ilvl w:val="0"/>
                <w:numId w:val="3"/>
              </w:numPr>
              <w:spacing w:line="276" w:lineRule="auto"/>
              <w:jc w:val="both"/>
              <w:rPr>
                <w:rFonts w:ascii="David" w:hAnsi="David" w:cs="David"/>
                <w:sz w:val="20"/>
                <w:szCs w:val="20"/>
                <w:rtl/>
              </w:rPr>
            </w:pPr>
            <w:r w:rsidRPr="00D61515">
              <w:rPr>
                <w:rFonts w:ascii="David" w:hAnsi="David" w:cs="David"/>
                <w:sz w:val="20"/>
                <w:szCs w:val="20"/>
                <w:rtl/>
              </w:rPr>
              <w:t>מסמכי המכרז בסעיף 2.2.2 תוקנו בהתאם.</w:t>
            </w:r>
          </w:p>
        </w:tc>
      </w:tr>
      <w:tr w:rsidR="00DF43AB" w:rsidRPr="00780636" w:rsidTr="007A5C77">
        <w:trPr>
          <w:trHeight w:val="1419"/>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8</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6</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2.2.1.7</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מבקשים כי תינתן הבהרה כי שם הלקוח ואיש הקשר יהיו לקוח הקצה, אותו ניתן יהיה לתשאל בנוגע למי ביצע את העבודה בפועל ומה היה טיבה.</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מבקשים שתתבצע בדיקה גם לגבי הגיאולוג ההנדסי, המהנדס (אם יתווסף) וכל חבר צוות בפועל.</w:t>
            </w:r>
          </w:p>
        </w:tc>
        <w:tc>
          <w:tcPr>
            <w:tcW w:w="3144" w:type="dxa"/>
          </w:tcPr>
          <w:p w:rsidR="00DF43AB" w:rsidRDefault="00DF43AB" w:rsidP="00DF43AB">
            <w:pPr>
              <w:pStyle w:val="ac"/>
              <w:numPr>
                <w:ilvl w:val="0"/>
                <w:numId w:val="4"/>
              </w:numPr>
              <w:spacing w:line="276" w:lineRule="auto"/>
              <w:jc w:val="both"/>
              <w:rPr>
                <w:rFonts w:ascii="David" w:hAnsi="David" w:cs="David"/>
                <w:sz w:val="20"/>
                <w:szCs w:val="20"/>
              </w:rPr>
            </w:pPr>
            <w:r w:rsidRPr="00122CAF">
              <w:rPr>
                <w:rFonts w:ascii="David" w:hAnsi="David" w:cs="David"/>
                <w:sz w:val="20"/>
                <w:szCs w:val="20"/>
                <w:rtl/>
              </w:rPr>
              <w:t xml:space="preserve">הבקשה להבהרה נדחית. </w:t>
            </w:r>
          </w:p>
          <w:p w:rsidR="00DF43AB" w:rsidRPr="00D61515" w:rsidRDefault="00DF43AB" w:rsidP="00DF43AB">
            <w:pPr>
              <w:pStyle w:val="ac"/>
              <w:numPr>
                <w:ilvl w:val="0"/>
                <w:numId w:val="4"/>
              </w:numPr>
              <w:spacing w:line="276" w:lineRule="auto"/>
              <w:jc w:val="both"/>
              <w:rPr>
                <w:rFonts w:ascii="David" w:hAnsi="David" w:cs="David"/>
                <w:sz w:val="20"/>
                <w:szCs w:val="20"/>
                <w:rtl/>
              </w:rPr>
            </w:pPr>
            <w:r w:rsidRPr="00D61515">
              <w:rPr>
                <w:rFonts w:ascii="David" w:hAnsi="David" w:cs="David"/>
                <w:sz w:val="20"/>
                <w:szCs w:val="20"/>
                <w:rtl/>
              </w:rPr>
              <w:t xml:space="preserve">ההחלטה האם המציע עומד בדרישת הניסיון, ובכלל זה ההחלטה האם הניסיון שעליו הצביע המציע הוא ניסיון רלוונטי לשירותים נשוא מכרז זה, נתונה לשיקול דעתה של ועדת המכרזים.  </w:t>
            </w:r>
          </w:p>
        </w:tc>
      </w:tr>
      <w:tr w:rsidR="00DF43AB" w:rsidRPr="00780636" w:rsidTr="007A5C77">
        <w:trPr>
          <w:trHeight w:val="2413"/>
          <w:jc w:val="center"/>
        </w:trPr>
        <w:tc>
          <w:tcPr>
            <w:tcW w:w="573" w:type="dxa"/>
          </w:tcPr>
          <w:p w:rsidR="00DF43AB" w:rsidRPr="00122CAF" w:rsidRDefault="00DF43AB" w:rsidP="007A5C77">
            <w:pPr>
              <w:rPr>
                <w:rFonts w:ascii="David" w:hAnsi="David"/>
                <w:sz w:val="20"/>
                <w:szCs w:val="20"/>
              </w:rPr>
            </w:pPr>
            <w:r w:rsidRPr="00122CAF">
              <w:rPr>
                <w:rFonts w:ascii="David" w:hAnsi="David"/>
                <w:sz w:val="20"/>
                <w:szCs w:val="20"/>
                <w:rtl/>
              </w:rPr>
              <w:t>9</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12</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7.4</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 xml:space="preserve">כאשר ציון האיכות מהווה 30% וחל על המציעים שציונהם בין 70 ל100, </w:t>
            </w:r>
            <w:r w:rsidRPr="00780636">
              <w:rPr>
                <w:rFonts w:ascii="David" w:hAnsi="David"/>
                <w:b/>
                <w:bCs/>
                <w:sz w:val="20"/>
                <w:szCs w:val="20"/>
                <w:rtl/>
              </w:rPr>
              <w:t>מרכיב זה הינו זניח</w:t>
            </w:r>
            <w:r w:rsidRPr="00780636">
              <w:rPr>
                <w:rFonts w:ascii="David" w:hAnsi="David"/>
                <w:sz w:val="20"/>
                <w:szCs w:val="20"/>
                <w:rtl/>
              </w:rPr>
              <w:t>.</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ככל הידוע לנו הוראות החשכ"ל למכרזים הקשורים בתכנון קובעות כי סעיף האיכות יהווה 80% משקלול ההצעה. (ראה למשל בחברת נתיבי ישראל). אנו מבקשים להחיל הוראה זו גם במקרה זה.</w:t>
            </w:r>
          </w:p>
          <w:p w:rsidR="00DF43AB" w:rsidRPr="00780636" w:rsidRDefault="00DF43AB" w:rsidP="007A5C77">
            <w:pPr>
              <w:spacing w:line="360" w:lineRule="auto"/>
              <w:rPr>
                <w:rFonts w:ascii="David" w:hAnsi="David"/>
                <w:sz w:val="20"/>
                <w:szCs w:val="20"/>
                <w:rtl/>
              </w:rPr>
            </w:pPr>
          </w:p>
        </w:tc>
        <w:tc>
          <w:tcPr>
            <w:tcW w:w="3144" w:type="dxa"/>
          </w:tcPr>
          <w:p w:rsidR="00DF43AB" w:rsidRPr="00B90772" w:rsidRDefault="00DF43AB" w:rsidP="00DF43AB">
            <w:pPr>
              <w:pStyle w:val="ac"/>
              <w:numPr>
                <w:ilvl w:val="0"/>
                <w:numId w:val="5"/>
              </w:numPr>
              <w:spacing w:line="276" w:lineRule="auto"/>
              <w:jc w:val="both"/>
              <w:rPr>
                <w:rFonts w:ascii="David" w:hAnsi="David" w:cs="David"/>
                <w:sz w:val="20"/>
                <w:szCs w:val="20"/>
              </w:rPr>
            </w:pPr>
            <w:r w:rsidRPr="00B90772">
              <w:rPr>
                <w:rFonts w:ascii="David" w:hAnsi="David" w:cs="David"/>
                <w:sz w:val="20"/>
                <w:szCs w:val="20"/>
                <w:rtl/>
              </w:rPr>
              <w:t>הבקשה נדחית.</w:t>
            </w:r>
          </w:p>
          <w:p w:rsidR="00DF43AB" w:rsidRPr="00780636" w:rsidRDefault="00DF43AB" w:rsidP="007A5C77">
            <w:pPr>
              <w:spacing w:line="360" w:lineRule="auto"/>
              <w:rPr>
                <w:rFonts w:ascii="David" w:hAnsi="David"/>
                <w:sz w:val="20"/>
                <w:szCs w:val="20"/>
                <w:rtl/>
              </w:rPr>
            </w:pPr>
          </w:p>
        </w:tc>
      </w:tr>
      <w:tr w:rsidR="00DF43AB" w:rsidRPr="00780636" w:rsidTr="007A5C77">
        <w:trPr>
          <w:trHeight w:val="1419"/>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10</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19</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3.9</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המפרט מבקש מהגיאולוג לנקוב בהמלצות לגבי שיטות הכרייה והתימוך במכרה התת קרקעי העתידי.</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גיאולוג יכול לספק מידע אולם אינו מוסמך לעסוק בתכנון.</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 xml:space="preserve">לשם כך נדרשת הסמכה של </w:t>
            </w:r>
            <w:r w:rsidRPr="00780636">
              <w:rPr>
                <w:rFonts w:ascii="David" w:hAnsi="David"/>
                <w:b/>
                <w:bCs/>
                <w:sz w:val="20"/>
                <w:szCs w:val="20"/>
                <w:u w:val="single"/>
                <w:rtl/>
              </w:rPr>
              <w:t>מהנדס.</w:t>
            </w:r>
          </w:p>
          <w:p w:rsidR="00DF43AB" w:rsidRPr="00780636" w:rsidRDefault="00DF43AB" w:rsidP="007A5C77">
            <w:pPr>
              <w:spacing w:line="360" w:lineRule="auto"/>
              <w:rPr>
                <w:rFonts w:ascii="David" w:hAnsi="David"/>
                <w:sz w:val="20"/>
                <w:szCs w:val="20"/>
                <w:rtl/>
              </w:rPr>
            </w:pPr>
            <w:r w:rsidRPr="00780636">
              <w:rPr>
                <w:rFonts w:ascii="David" w:hAnsi="David"/>
                <w:sz w:val="20"/>
                <w:szCs w:val="20"/>
                <w:rtl/>
              </w:rPr>
              <w:lastRenderedPageBreak/>
              <w:t xml:space="preserve">אנו מבקשים להסיר את החלק במפרט הקשור בהמלצות לשיטת כריה תת קרקעית או תימוך או לחליפי לחייב את המציע להוסיף </w:t>
            </w:r>
            <w:r w:rsidRPr="00780636">
              <w:rPr>
                <w:rFonts w:ascii="David" w:hAnsi="David"/>
                <w:b/>
                <w:bCs/>
                <w:sz w:val="20"/>
                <w:szCs w:val="20"/>
                <w:u w:val="single"/>
                <w:rtl/>
              </w:rPr>
              <w:t>מהנדס כרייה</w:t>
            </w:r>
            <w:r w:rsidRPr="00780636">
              <w:rPr>
                <w:rFonts w:ascii="David" w:hAnsi="David"/>
                <w:sz w:val="20"/>
                <w:szCs w:val="20"/>
                <w:rtl/>
              </w:rPr>
              <w:t xml:space="preserve"> מוסמך כדין ורשום בפנקס המהדסים.</w:t>
            </w:r>
          </w:p>
        </w:tc>
        <w:tc>
          <w:tcPr>
            <w:tcW w:w="3144" w:type="dxa"/>
          </w:tcPr>
          <w:p w:rsidR="00DF43AB" w:rsidRDefault="00DF43AB" w:rsidP="00DF43AB">
            <w:pPr>
              <w:pStyle w:val="ac"/>
              <w:numPr>
                <w:ilvl w:val="0"/>
                <w:numId w:val="28"/>
              </w:numPr>
              <w:spacing w:line="276" w:lineRule="auto"/>
              <w:jc w:val="both"/>
              <w:rPr>
                <w:rFonts w:ascii="David" w:hAnsi="David" w:cs="David"/>
                <w:sz w:val="20"/>
                <w:szCs w:val="20"/>
              </w:rPr>
            </w:pPr>
            <w:r>
              <w:rPr>
                <w:rFonts w:ascii="David" w:hAnsi="David" w:cs="David" w:hint="cs"/>
                <w:sz w:val="20"/>
                <w:szCs w:val="20"/>
                <w:rtl/>
              </w:rPr>
              <w:lastRenderedPageBreak/>
              <w:t>ההבהרה מקובלת.</w:t>
            </w:r>
          </w:p>
          <w:p w:rsidR="00DF43AB" w:rsidRDefault="00DF43AB" w:rsidP="00DF43AB">
            <w:pPr>
              <w:pStyle w:val="ac"/>
              <w:numPr>
                <w:ilvl w:val="0"/>
                <w:numId w:val="28"/>
              </w:numPr>
              <w:spacing w:line="276" w:lineRule="auto"/>
              <w:jc w:val="both"/>
              <w:rPr>
                <w:rFonts w:ascii="David" w:hAnsi="David" w:cs="David"/>
                <w:sz w:val="20"/>
                <w:szCs w:val="20"/>
              </w:rPr>
            </w:pPr>
            <w:r>
              <w:rPr>
                <w:rFonts w:ascii="David" w:hAnsi="David" w:cs="David" w:hint="cs"/>
                <w:sz w:val="20"/>
                <w:szCs w:val="20"/>
                <w:rtl/>
              </w:rPr>
              <w:t>אין דרישה למתן</w:t>
            </w:r>
            <w:r w:rsidRPr="00D937AC">
              <w:rPr>
                <w:rFonts w:ascii="David" w:hAnsi="David" w:cs="David" w:hint="cs"/>
                <w:sz w:val="20"/>
                <w:szCs w:val="20"/>
                <w:rtl/>
              </w:rPr>
              <w:t xml:space="preserve"> חוות דעת הנדסית.</w:t>
            </w:r>
          </w:p>
          <w:p w:rsidR="00DF43AB" w:rsidRPr="00D937AC" w:rsidRDefault="00DF43AB" w:rsidP="00DF43AB">
            <w:pPr>
              <w:pStyle w:val="ac"/>
              <w:numPr>
                <w:ilvl w:val="0"/>
                <w:numId w:val="28"/>
              </w:numPr>
              <w:spacing w:line="276" w:lineRule="auto"/>
              <w:jc w:val="both"/>
              <w:rPr>
                <w:rFonts w:ascii="David" w:hAnsi="David" w:cs="David"/>
                <w:sz w:val="20"/>
                <w:szCs w:val="20"/>
                <w:rtl/>
              </w:rPr>
            </w:pPr>
            <w:r w:rsidRPr="00D937AC">
              <w:rPr>
                <w:rFonts w:ascii="David" w:hAnsi="David" w:cs="David" w:hint="cs"/>
                <w:sz w:val="20"/>
                <w:szCs w:val="20"/>
                <w:rtl/>
              </w:rPr>
              <w:t>מסמכי המכרז תוקנו בהתאם.</w:t>
            </w:r>
          </w:p>
        </w:tc>
      </w:tr>
      <w:tr w:rsidR="00DF43AB" w:rsidRPr="00780636" w:rsidTr="007A5C77">
        <w:trPr>
          <w:trHeight w:val="1419"/>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lastRenderedPageBreak/>
              <w:t>11</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19</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3.11</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מבקשים לקבוע כי החישובים יערכו רק בתכנות ייעודיות לחישובי נפחים בענף הכרייה והחציבה.</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באם התשובה שלילית אנא הגדירו מתודולוגיה לחישוב.</w:t>
            </w:r>
          </w:p>
          <w:p w:rsidR="00DF43AB" w:rsidRPr="00780636" w:rsidRDefault="00DF43AB" w:rsidP="007A5C77">
            <w:pPr>
              <w:spacing w:line="360" w:lineRule="auto"/>
              <w:rPr>
                <w:rFonts w:ascii="David" w:hAnsi="David"/>
                <w:sz w:val="20"/>
                <w:szCs w:val="20"/>
                <w:rtl/>
              </w:rPr>
            </w:pPr>
            <w:r w:rsidRPr="00780636">
              <w:rPr>
                <w:rFonts w:ascii="David" w:hAnsi="David"/>
                <w:sz w:val="20"/>
                <w:szCs w:val="20"/>
                <w:rtl/>
              </w:rPr>
              <w:t xml:space="preserve">האם הכפלת אורך </w:t>
            </w:r>
            <w:r w:rsidRPr="00780636">
              <w:rPr>
                <w:rFonts w:ascii="David" w:hAnsi="David"/>
                <w:sz w:val="20"/>
                <w:szCs w:val="20"/>
              </w:rPr>
              <w:t>X</w:t>
            </w:r>
            <w:r w:rsidRPr="00780636">
              <w:rPr>
                <w:rFonts w:ascii="David" w:hAnsi="David"/>
                <w:sz w:val="20"/>
                <w:szCs w:val="20"/>
                <w:rtl/>
              </w:rPr>
              <w:t xml:space="preserve"> רוחב </w:t>
            </w:r>
            <w:r w:rsidRPr="00780636">
              <w:rPr>
                <w:rFonts w:ascii="David" w:hAnsi="David"/>
                <w:sz w:val="20"/>
                <w:szCs w:val="20"/>
              </w:rPr>
              <w:t>X</w:t>
            </w:r>
            <w:r w:rsidRPr="00780636">
              <w:rPr>
                <w:rFonts w:ascii="David" w:hAnsi="David"/>
                <w:sz w:val="20"/>
                <w:szCs w:val="20"/>
                <w:rtl/>
              </w:rPr>
              <w:t xml:space="preserve"> גובה מספק?</w:t>
            </w:r>
          </w:p>
        </w:tc>
        <w:tc>
          <w:tcPr>
            <w:tcW w:w="3144" w:type="dxa"/>
          </w:tcPr>
          <w:p w:rsidR="00DF43AB" w:rsidRDefault="00DF43AB" w:rsidP="00DF43AB">
            <w:pPr>
              <w:pStyle w:val="ac"/>
              <w:numPr>
                <w:ilvl w:val="0"/>
                <w:numId w:val="6"/>
              </w:numPr>
              <w:spacing w:line="276" w:lineRule="auto"/>
              <w:jc w:val="both"/>
              <w:rPr>
                <w:rFonts w:ascii="David" w:hAnsi="David" w:cs="David"/>
                <w:sz w:val="20"/>
                <w:szCs w:val="20"/>
              </w:rPr>
            </w:pPr>
            <w:r w:rsidRPr="00122CAF">
              <w:rPr>
                <w:rFonts w:ascii="David" w:hAnsi="David" w:cs="David"/>
                <w:sz w:val="20"/>
                <w:szCs w:val="20"/>
                <w:rtl/>
              </w:rPr>
              <w:t>הבקשה מקובלת.</w:t>
            </w:r>
          </w:p>
          <w:p w:rsidR="00DF43AB" w:rsidRPr="00D61515" w:rsidRDefault="00DF43AB" w:rsidP="00DF43AB">
            <w:pPr>
              <w:pStyle w:val="ac"/>
              <w:numPr>
                <w:ilvl w:val="0"/>
                <w:numId w:val="6"/>
              </w:numPr>
              <w:spacing w:line="276" w:lineRule="auto"/>
              <w:jc w:val="both"/>
              <w:rPr>
                <w:rFonts w:ascii="David" w:hAnsi="David" w:cs="David"/>
                <w:sz w:val="20"/>
                <w:szCs w:val="20"/>
                <w:rtl/>
              </w:rPr>
            </w:pPr>
            <w:r w:rsidRPr="00D61515">
              <w:rPr>
                <w:rFonts w:ascii="David" w:hAnsi="David" w:cs="David"/>
                <w:sz w:val="20"/>
                <w:szCs w:val="20"/>
                <w:rtl/>
              </w:rPr>
              <w:t>מסמכי המכרז בסעיף 3.10 תוקנו בהתאם.</w:t>
            </w:r>
          </w:p>
        </w:tc>
      </w:tr>
      <w:tr w:rsidR="00DF43AB" w:rsidRPr="00780636" w:rsidTr="007A5C77">
        <w:trPr>
          <w:trHeight w:val="794"/>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12</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22</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4.2.3</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במידה ויתווספו קידוחים האם מחיר הדוח (</w:t>
            </w:r>
            <w:r w:rsidRPr="00780636">
              <w:rPr>
                <w:rFonts w:ascii="David" w:hAnsi="David"/>
                <w:sz w:val="20"/>
                <w:szCs w:val="20"/>
              </w:rPr>
              <w:t>R</w:t>
            </w:r>
            <w:r w:rsidRPr="00780636">
              <w:rPr>
                <w:rFonts w:ascii="David" w:hAnsi="David"/>
                <w:sz w:val="20"/>
                <w:szCs w:val="20"/>
                <w:rtl/>
              </w:rPr>
              <w:t>) יגדל באופן יחסי? במידה ועומק הקידוחים יגדל האם מחיר הדוח (</w:t>
            </w:r>
            <w:r w:rsidRPr="00780636">
              <w:rPr>
                <w:rFonts w:ascii="David" w:hAnsi="David"/>
                <w:sz w:val="20"/>
                <w:szCs w:val="20"/>
              </w:rPr>
              <w:t>R</w:t>
            </w:r>
            <w:r w:rsidRPr="00780636">
              <w:rPr>
                <w:rFonts w:ascii="David" w:hAnsi="David"/>
                <w:sz w:val="20"/>
                <w:szCs w:val="20"/>
                <w:rtl/>
              </w:rPr>
              <w:t>) יגדל?</w:t>
            </w:r>
          </w:p>
        </w:tc>
        <w:tc>
          <w:tcPr>
            <w:tcW w:w="3144" w:type="dxa"/>
          </w:tcPr>
          <w:p w:rsidR="00DF43AB" w:rsidRPr="00D937AC" w:rsidRDefault="00DF43AB" w:rsidP="00DF43AB">
            <w:pPr>
              <w:pStyle w:val="ac"/>
              <w:numPr>
                <w:ilvl w:val="0"/>
                <w:numId w:val="7"/>
              </w:numPr>
              <w:spacing w:line="360" w:lineRule="auto"/>
              <w:rPr>
                <w:rFonts w:ascii="David" w:hAnsi="David" w:cs="David"/>
                <w:sz w:val="20"/>
                <w:szCs w:val="20"/>
                <w:rtl/>
              </w:rPr>
            </w:pPr>
            <w:r w:rsidRPr="00D937AC">
              <w:rPr>
                <w:rFonts w:ascii="David" w:hAnsi="David" w:cs="David"/>
                <w:sz w:val="20"/>
                <w:szCs w:val="20"/>
                <w:rtl/>
              </w:rPr>
              <w:t>לא.</w:t>
            </w:r>
          </w:p>
        </w:tc>
      </w:tr>
      <w:tr w:rsidR="00DF43AB" w:rsidRPr="00780636" w:rsidTr="007A5C77">
        <w:trPr>
          <w:trHeight w:val="1419"/>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13</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25</w:t>
            </w:r>
          </w:p>
        </w:tc>
        <w:tc>
          <w:tcPr>
            <w:tcW w:w="108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5.1.3</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5.1.4</w:t>
            </w:r>
          </w:p>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2.1.4</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בשל הקושי להשיג מגרסה חצי תעשייתית לגריסת הגלעינים (למיטב ידיעתנו קיימת אחת בישראל) מבקשים הנחיה ברורה באיזה מגרסה להשתמש. מבקשים לא לקבל הפניה לתקן אלא תשובה פרקטית.</w:t>
            </w:r>
          </w:p>
        </w:tc>
        <w:tc>
          <w:tcPr>
            <w:tcW w:w="3144" w:type="dxa"/>
          </w:tcPr>
          <w:p w:rsidR="00DF43AB" w:rsidRPr="00122CAF" w:rsidRDefault="00DF43AB" w:rsidP="00DF43AB">
            <w:pPr>
              <w:pStyle w:val="ac"/>
              <w:numPr>
                <w:ilvl w:val="0"/>
                <w:numId w:val="8"/>
              </w:numPr>
              <w:spacing w:line="276" w:lineRule="auto"/>
              <w:jc w:val="both"/>
              <w:rPr>
                <w:rFonts w:ascii="David" w:hAnsi="David" w:cs="David"/>
                <w:sz w:val="20"/>
                <w:szCs w:val="20"/>
              </w:rPr>
            </w:pPr>
            <w:r w:rsidRPr="00122CAF">
              <w:rPr>
                <w:rFonts w:ascii="David" w:hAnsi="David" w:cs="David"/>
                <w:sz w:val="20"/>
                <w:szCs w:val="20"/>
                <w:rtl/>
              </w:rPr>
              <w:t>הבקשה נדחית.</w:t>
            </w:r>
          </w:p>
          <w:p w:rsidR="00DF43AB" w:rsidRPr="00122CAF" w:rsidRDefault="00DF43AB" w:rsidP="00DF43AB">
            <w:pPr>
              <w:pStyle w:val="ac"/>
              <w:numPr>
                <w:ilvl w:val="0"/>
                <w:numId w:val="8"/>
              </w:numPr>
              <w:spacing w:line="276" w:lineRule="auto"/>
              <w:jc w:val="both"/>
              <w:rPr>
                <w:rFonts w:ascii="David" w:hAnsi="David" w:cs="David"/>
                <w:sz w:val="20"/>
                <w:szCs w:val="20"/>
              </w:rPr>
            </w:pPr>
            <w:r w:rsidRPr="00122CAF">
              <w:rPr>
                <w:rFonts w:ascii="David" w:hAnsi="David" w:cs="David"/>
                <w:sz w:val="20"/>
                <w:szCs w:val="20"/>
                <w:rtl/>
              </w:rPr>
              <w:t xml:space="preserve">כל תיאום וכל נושא תפעולי הנחוץ לצורכי ביצוע הסקר נמצא באחריות הקבלן. </w:t>
            </w:r>
          </w:p>
          <w:p w:rsidR="00DF43AB" w:rsidRPr="00D61515" w:rsidRDefault="00DF43AB" w:rsidP="007A5C77">
            <w:pPr>
              <w:spacing w:line="360" w:lineRule="auto"/>
              <w:rPr>
                <w:rFonts w:ascii="David" w:hAnsi="David"/>
                <w:sz w:val="20"/>
                <w:szCs w:val="20"/>
                <w:rtl/>
              </w:rPr>
            </w:pPr>
          </w:p>
        </w:tc>
      </w:tr>
      <w:tr w:rsidR="00DF43AB" w:rsidRPr="00780636" w:rsidTr="007A5C77">
        <w:trPr>
          <w:trHeight w:val="1419"/>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14</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25</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4.5</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דרך הגישה לקידוח מספר 2 הינה קשה, ונדרשות עבודות עפר מסיביות לשם ביצועה. עפ"י הערכתנו נדרשים כלים כבדים דוגמת באגר עם פטיש, שופל וכן משאיות מצעים רבות על מנת להכשירה.</w:t>
            </w:r>
          </w:p>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 xml:space="preserve">אנו מבקשים כי </w:t>
            </w:r>
            <w:r w:rsidRPr="00780636">
              <w:rPr>
                <w:rFonts w:ascii="David" w:hAnsi="David"/>
                <w:b/>
                <w:bCs/>
                <w:sz w:val="20"/>
                <w:szCs w:val="20"/>
                <w:u w:val="single"/>
                <w:rtl/>
              </w:rPr>
              <w:t>אתם</w:t>
            </w:r>
            <w:r w:rsidRPr="00780636">
              <w:rPr>
                <w:rFonts w:ascii="David" w:hAnsi="David"/>
                <w:sz w:val="20"/>
                <w:szCs w:val="20"/>
                <w:rtl/>
              </w:rPr>
              <w:t xml:space="preserve"> תהיו אחראיים לביצוע הדרך. לחליפין מבקשים לדחות את מועד הגשת המכרז בשבועיים על מנת לאפשר קבלת הצעות מחיר מסודרות מקבלני עבודות עפר.</w:t>
            </w:r>
          </w:p>
        </w:tc>
        <w:tc>
          <w:tcPr>
            <w:tcW w:w="3144" w:type="dxa"/>
          </w:tcPr>
          <w:p w:rsidR="00DF43AB" w:rsidRDefault="00DF43AB" w:rsidP="00DF43AB">
            <w:pPr>
              <w:pStyle w:val="ac"/>
              <w:numPr>
                <w:ilvl w:val="0"/>
                <w:numId w:val="20"/>
              </w:numPr>
              <w:spacing w:line="276" w:lineRule="auto"/>
              <w:jc w:val="both"/>
              <w:rPr>
                <w:rFonts w:ascii="David" w:hAnsi="David" w:cs="David"/>
                <w:sz w:val="20"/>
                <w:szCs w:val="20"/>
              </w:rPr>
            </w:pPr>
            <w:r>
              <w:rPr>
                <w:rFonts w:ascii="David" w:hAnsi="David" w:cs="David" w:hint="cs"/>
                <w:sz w:val="20"/>
                <w:szCs w:val="20"/>
                <w:rtl/>
              </w:rPr>
              <w:t>הבקשה נדחית.</w:t>
            </w:r>
          </w:p>
          <w:p w:rsidR="00DF43AB" w:rsidRPr="00E86C6A" w:rsidRDefault="00DF43AB" w:rsidP="00DF43AB">
            <w:pPr>
              <w:pStyle w:val="ac"/>
              <w:numPr>
                <w:ilvl w:val="0"/>
                <w:numId w:val="20"/>
              </w:numPr>
              <w:spacing w:line="276" w:lineRule="auto"/>
              <w:jc w:val="both"/>
              <w:rPr>
                <w:rFonts w:ascii="David" w:hAnsi="David" w:cs="David"/>
                <w:sz w:val="20"/>
                <w:szCs w:val="20"/>
              </w:rPr>
            </w:pPr>
            <w:r w:rsidRPr="00E86C6A">
              <w:rPr>
                <w:rFonts w:ascii="David" w:hAnsi="David" w:cs="David" w:hint="cs"/>
                <w:sz w:val="20"/>
                <w:szCs w:val="20"/>
                <w:rtl/>
              </w:rPr>
              <w:t>בעקבות סיור הקבלנים, מיקום הקידוח הוסט לגבול מחצבת מודיעים.</w:t>
            </w:r>
          </w:p>
          <w:p w:rsidR="00DF43AB" w:rsidRPr="00E86C6A" w:rsidRDefault="00DF43AB" w:rsidP="00DF43AB">
            <w:pPr>
              <w:pStyle w:val="ac"/>
              <w:numPr>
                <w:ilvl w:val="0"/>
                <w:numId w:val="20"/>
              </w:numPr>
              <w:spacing w:line="276" w:lineRule="auto"/>
              <w:jc w:val="both"/>
              <w:rPr>
                <w:rFonts w:ascii="David" w:hAnsi="David"/>
                <w:sz w:val="20"/>
                <w:szCs w:val="20"/>
                <w:rtl/>
              </w:rPr>
            </w:pPr>
            <w:r w:rsidRPr="00E86C6A">
              <w:rPr>
                <w:rFonts w:ascii="David" w:hAnsi="David" w:cs="David" w:hint="cs"/>
                <w:sz w:val="20"/>
                <w:szCs w:val="20"/>
                <w:rtl/>
              </w:rPr>
              <w:t>מסמכי המכרז תוקנו בהתאם.</w:t>
            </w:r>
          </w:p>
        </w:tc>
      </w:tr>
      <w:tr w:rsidR="00DF43AB" w:rsidRPr="00780636" w:rsidTr="007A5C77">
        <w:trPr>
          <w:trHeight w:val="854"/>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15</w:t>
            </w:r>
          </w:p>
        </w:tc>
        <w:tc>
          <w:tcPr>
            <w:tcW w:w="1366" w:type="dxa"/>
          </w:tcPr>
          <w:p w:rsidR="00DF43AB" w:rsidRPr="00780636" w:rsidRDefault="00DF43AB" w:rsidP="007A5C77">
            <w:pPr>
              <w:spacing w:line="360" w:lineRule="auto"/>
              <w:rPr>
                <w:rFonts w:ascii="David" w:hAnsi="David"/>
                <w:sz w:val="20"/>
                <w:szCs w:val="20"/>
                <w:rtl/>
              </w:rPr>
            </w:pP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כללי</w:t>
            </w:r>
          </w:p>
        </w:tc>
        <w:tc>
          <w:tcPr>
            <w:tcW w:w="3402" w:type="dxa"/>
          </w:tcPr>
          <w:p w:rsidR="00DF43AB" w:rsidRPr="00780636" w:rsidRDefault="00DF43AB" w:rsidP="007A5C77">
            <w:pPr>
              <w:tabs>
                <w:tab w:val="left" w:pos="8617"/>
              </w:tabs>
              <w:spacing w:line="360" w:lineRule="auto"/>
              <w:rPr>
                <w:rFonts w:ascii="David" w:hAnsi="David"/>
                <w:color w:val="FF0000"/>
                <w:sz w:val="20"/>
                <w:szCs w:val="20"/>
                <w:rtl/>
              </w:rPr>
            </w:pPr>
            <w:r w:rsidRPr="00780636">
              <w:rPr>
                <w:rFonts w:ascii="David" w:hAnsi="David"/>
                <w:sz w:val="20"/>
                <w:szCs w:val="20"/>
                <w:rtl/>
              </w:rPr>
              <w:t>במידה ויתבצעו מספר קידוחים במקביל- מבקשים הבהרה האם נדרש גיאולוג אתר לכל אחד מהקידוחים.</w:t>
            </w:r>
          </w:p>
        </w:tc>
        <w:tc>
          <w:tcPr>
            <w:tcW w:w="3144" w:type="dxa"/>
          </w:tcPr>
          <w:p w:rsidR="00DF43AB" w:rsidRPr="003F047D" w:rsidRDefault="00DF43AB" w:rsidP="00DF43AB">
            <w:pPr>
              <w:pStyle w:val="ac"/>
              <w:numPr>
                <w:ilvl w:val="0"/>
                <w:numId w:val="9"/>
              </w:numPr>
              <w:spacing w:line="276" w:lineRule="auto"/>
              <w:jc w:val="both"/>
              <w:rPr>
                <w:rFonts w:ascii="David" w:hAnsi="David" w:cs="David"/>
                <w:sz w:val="20"/>
                <w:szCs w:val="20"/>
              </w:rPr>
            </w:pPr>
            <w:r w:rsidRPr="003F047D">
              <w:rPr>
                <w:rFonts w:ascii="David" w:hAnsi="David" w:cs="David"/>
                <w:sz w:val="20"/>
                <w:szCs w:val="20"/>
                <w:rtl/>
              </w:rPr>
              <w:t xml:space="preserve">משרד האנרגיה פרסם 3 מכרזים לסקרים גיאולוגיים. העבודות לביצוע סקרים אלו צפויות להיערך במקביל. </w:t>
            </w:r>
          </w:p>
          <w:p w:rsidR="00DF43AB" w:rsidRDefault="00DF43AB" w:rsidP="00DF43AB">
            <w:pPr>
              <w:pStyle w:val="ac"/>
              <w:numPr>
                <w:ilvl w:val="0"/>
                <w:numId w:val="9"/>
              </w:numPr>
              <w:spacing w:line="276" w:lineRule="auto"/>
              <w:jc w:val="both"/>
              <w:rPr>
                <w:rFonts w:ascii="David" w:hAnsi="David" w:cs="David"/>
                <w:sz w:val="20"/>
                <w:szCs w:val="20"/>
              </w:rPr>
            </w:pPr>
            <w:r w:rsidRPr="003F047D">
              <w:rPr>
                <w:rFonts w:ascii="David" w:hAnsi="David" w:cs="David"/>
                <w:sz w:val="20"/>
                <w:szCs w:val="20"/>
                <w:rtl/>
              </w:rPr>
              <w:t>לפי כך, מומלץ כי לכל מכרז יוצע גיאולוג אתר אחד.</w:t>
            </w:r>
          </w:p>
          <w:p w:rsidR="00DF43AB" w:rsidRPr="00D61515" w:rsidRDefault="00DF43AB" w:rsidP="00DF43AB">
            <w:pPr>
              <w:pStyle w:val="ac"/>
              <w:numPr>
                <w:ilvl w:val="0"/>
                <w:numId w:val="9"/>
              </w:numPr>
              <w:spacing w:line="276" w:lineRule="auto"/>
              <w:jc w:val="both"/>
              <w:rPr>
                <w:rFonts w:ascii="David" w:hAnsi="David" w:cs="David"/>
                <w:sz w:val="20"/>
                <w:szCs w:val="20"/>
                <w:rtl/>
              </w:rPr>
            </w:pPr>
            <w:r>
              <w:rPr>
                <w:rFonts w:ascii="David" w:hAnsi="David" w:cs="David" w:hint="cs"/>
                <w:sz w:val="20"/>
                <w:szCs w:val="20"/>
                <w:rtl/>
              </w:rPr>
              <w:t>יוער כי ככל שמציע יציע אותו גיאולוג אתר עבור סקרים שונים שיקודמו במקביל, המשרד לא יאשר גיאולוג אתר חלופי. ככל שיהיו עיכובים בעבודות הסקר שיחרגו מהמועדים המנויים בסעיף 7.7</w:t>
            </w:r>
            <w:r>
              <w:rPr>
                <w:rFonts w:ascii="David" w:hAnsi="David" w:cs="David"/>
                <w:sz w:val="20"/>
                <w:szCs w:val="20"/>
                <w:rtl/>
              </w:rPr>
              <w:t>–</w:t>
            </w:r>
            <w:r>
              <w:rPr>
                <w:rFonts w:ascii="David" w:hAnsi="David" w:cs="David" w:hint="cs"/>
                <w:sz w:val="20"/>
                <w:szCs w:val="20"/>
                <w:rtl/>
              </w:rPr>
              <w:t>"</w:t>
            </w:r>
            <w:r w:rsidRPr="009135D2">
              <w:rPr>
                <w:rFonts w:ascii="David" w:hAnsi="David" w:cs="David"/>
                <w:sz w:val="20"/>
                <w:szCs w:val="20"/>
                <w:rtl/>
              </w:rPr>
              <w:t>סטייה מלוח הזמנים</w:t>
            </w:r>
            <w:r w:rsidRPr="009135D2">
              <w:rPr>
                <w:rFonts w:ascii="David" w:hAnsi="David" w:cs="David" w:hint="cs"/>
                <w:sz w:val="20"/>
                <w:szCs w:val="20"/>
                <w:rtl/>
              </w:rPr>
              <w:t>"</w:t>
            </w:r>
            <w:r>
              <w:rPr>
                <w:rFonts w:ascii="David" w:hAnsi="David" w:cs="David" w:hint="cs"/>
                <w:sz w:val="20"/>
                <w:szCs w:val="20"/>
                <w:rtl/>
              </w:rPr>
              <w:t xml:space="preserve">, המציע יהיה צפוי לקנס.  </w:t>
            </w:r>
          </w:p>
        </w:tc>
      </w:tr>
      <w:tr w:rsidR="00DF43AB" w:rsidRPr="00780636" w:rsidTr="007A5C77">
        <w:trPr>
          <w:trHeight w:val="705"/>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t>16</w:t>
            </w:r>
          </w:p>
        </w:tc>
        <w:tc>
          <w:tcPr>
            <w:tcW w:w="1366" w:type="dxa"/>
          </w:tcPr>
          <w:p w:rsidR="00DF43AB" w:rsidRPr="00780636" w:rsidRDefault="00DF43AB" w:rsidP="007A5C77">
            <w:pPr>
              <w:spacing w:line="360" w:lineRule="auto"/>
              <w:rPr>
                <w:rFonts w:ascii="David" w:hAnsi="David"/>
                <w:sz w:val="20"/>
                <w:szCs w:val="20"/>
                <w:rtl/>
              </w:rPr>
            </w:pP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כללי</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sz w:val="20"/>
                <w:szCs w:val="20"/>
                <w:rtl/>
              </w:rPr>
              <w:t>מבקשים להעביר למשתתפים את הסיכום עם רשות העתיקות.</w:t>
            </w:r>
          </w:p>
        </w:tc>
        <w:tc>
          <w:tcPr>
            <w:tcW w:w="3144" w:type="dxa"/>
          </w:tcPr>
          <w:p w:rsidR="00DF43AB" w:rsidRPr="00E86C6A" w:rsidRDefault="00DF43AB" w:rsidP="00DF43AB">
            <w:pPr>
              <w:pStyle w:val="ac"/>
              <w:numPr>
                <w:ilvl w:val="0"/>
                <w:numId w:val="21"/>
              </w:numPr>
              <w:spacing w:line="276" w:lineRule="auto"/>
              <w:jc w:val="both"/>
              <w:rPr>
                <w:rFonts w:ascii="David" w:hAnsi="David" w:cs="David"/>
                <w:sz w:val="20"/>
                <w:szCs w:val="20"/>
                <w:rtl/>
              </w:rPr>
            </w:pPr>
            <w:r w:rsidRPr="00E86C6A">
              <w:rPr>
                <w:rFonts w:ascii="David" w:hAnsi="David" w:cs="David" w:hint="cs"/>
                <w:sz w:val="20"/>
                <w:szCs w:val="20"/>
                <w:rtl/>
              </w:rPr>
              <w:t>הסיכום מול רשות העתיקות מצורף כנספח כ'.</w:t>
            </w:r>
          </w:p>
        </w:tc>
      </w:tr>
      <w:tr w:rsidR="00DF43AB" w:rsidRPr="00780636" w:rsidTr="007A5C77">
        <w:trPr>
          <w:trHeight w:val="522"/>
          <w:jc w:val="center"/>
        </w:trPr>
        <w:tc>
          <w:tcPr>
            <w:tcW w:w="573" w:type="dxa"/>
          </w:tcPr>
          <w:p w:rsidR="00DF43AB" w:rsidRPr="003F047D" w:rsidRDefault="00DF43AB" w:rsidP="007A5C77">
            <w:pPr>
              <w:rPr>
                <w:rFonts w:ascii="David" w:hAnsi="David"/>
                <w:sz w:val="20"/>
                <w:szCs w:val="20"/>
              </w:rPr>
            </w:pPr>
            <w:r w:rsidRPr="003F047D">
              <w:rPr>
                <w:rFonts w:ascii="David" w:hAnsi="David"/>
                <w:sz w:val="20"/>
                <w:szCs w:val="20"/>
                <w:rtl/>
              </w:rPr>
              <w:lastRenderedPageBreak/>
              <w:t>17</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21-22</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color w:val="222222"/>
                <w:sz w:val="20"/>
                <w:szCs w:val="20"/>
                <w:shd w:val="clear" w:color="auto" w:fill="FFFFFF"/>
              </w:rPr>
              <w:t>4.2.1</w:t>
            </w:r>
          </w:p>
        </w:tc>
        <w:tc>
          <w:tcPr>
            <w:tcW w:w="3402" w:type="dxa"/>
          </w:tcPr>
          <w:p w:rsidR="00DF43AB" w:rsidRPr="00780636" w:rsidRDefault="00DF43AB" w:rsidP="007A5C77">
            <w:pPr>
              <w:tabs>
                <w:tab w:val="left" w:pos="8617"/>
              </w:tabs>
              <w:spacing w:line="360" w:lineRule="auto"/>
              <w:rPr>
                <w:rFonts w:ascii="David" w:hAnsi="David"/>
                <w:sz w:val="20"/>
                <w:szCs w:val="20"/>
                <w:rtl/>
              </w:rPr>
            </w:pPr>
            <w:r w:rsidRPr="00780636">
              <w:rPr>
                <w:rFonts w:ascii="David" w:hAnsi="David"/>
                <w:color w:val="222222"/>
                <w:sz w:val="20"/>
                <w:szCs w:val="20"/>
                <w:shd w:val="clear" w:color="auto" w:fill="FFFFFF"/>
                <w:rtl/>
              </w:rPr>
              <w:t>מבקשים נ.צ. מעודכנים של קידוחים ק-1 וק-3.</w:t>
            </w:r>
          </w:p>
        </w:tc>
        <w:tc>
          <w:tcPr>
            <w:tcW w:w="3144" w:type="dxa"/>
          </w:tcPr>
          <w:p w:rsidR="00DF43AB" w:rsidRPr="00E86C6A" w:rsidRDefault="00DF43AB" w:rsidP="00DF43AB">
            <w:pPr>
              <w:pStyle w:val="ac"/>
              <w:numPr>
                <w:ilvl w:val="0"/>
                <w:numId w:val="22"/>
              </w:numPr>
              <w:spacing w:line="276" w:lineRule="auto"/>
              <w:jc w:val="both"/>
              <w:rPr>
                <w:rFonts w:ascii="David" w:hAnsi="David" w:cs="David"/>
                <w:sz w:val="20"/>
                <w:szCs w:val="20"/>
                <w:rtl/>
              </w:rPr>
            </w:pPr>
            <w:r w:rsidRPr="00E86C6A">
              <w:rPr>
                <w:rFonts w:ascii="David" w:hAnsi="David" w:cs="David" w:hint="cs"/>
                <w:sz w:val="20"/>
                <w:szCs w:val="20"/>
                <w:rtl/>
              </w:rPr>
              <w:t>מיקום הקידוחים עודכן במסמכי המכרז.</w:t>
            </w:r>
          </w:p>
        </w:tc>
      </w:tr>
      <w:tr w:rsidR="00DF43AB" w:rsidRPr="00780636" w:rsidTr="007A5C77">
        <w:trPr>
          <w:trHeight w:val="630"/>
          <w:jc w:val="center"/>
        </w:trPr>
        <w:tc>
          <w:tcPr>
            <w:tcW w:w="573"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18</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14, 25</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color w:val="222222"/>
                <w:sz w:val="20"/>
                <w:szCs w:val="20"/>
                <w:shd w:val="clear" w:color="auto" w:fill="FFFFFF"/>
                <w:rtl/>
              </w:rPr>
              <w:t>12, 4.7</w:t>
            </w:r>
          </w:p>
        </w:tc>
        <w:tc>
          <w:tcPr>
            <w:tcW w:w="3402" w:type="dxa"/>
          </w:tcPr>
          <w:p w:rsidR="00DF43AB" w:rsidRPr="00780636" w:rsidRDefault="00DF43AB" w:rsidP="007A5C77">
            <w:pPr>
              <w:tabs>
                <w:tab w:val="left" w:pos="8617"/>
              </w:tabs>
              <w:spacing w:line="360" w:lineRule="auto"/>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האם מיקום ק-1 המעודכן אושר ע"י משרד הביטחון ורשות העתיקות ?</w:t>
            </w:r>
          </w:p>
        </w:tc>
        <w:tc>
          <w:tcPr>
            <w:tcW w:w="3144" w:type="dxa"/>
          </w:tcPr>
          <w:p w:rsidR="00DF43AB" w:rsidRPr="00D937AC" w:rsidRDefault="00DF43AB" w:rsidP="00DF43AB">
            <w:pPr>
              <w:pStyle w:val="ac"/>
              <w:numPr>
                <w:ilvl w:val="0"/>
                <w:numId w:val="29"/>
              </w:numPr>
              <w:spacing w:line="276" w:lineRule="auto"/>
              <w:jc w:val="both"/>
              <w:rPr>
                <w:rFonts w:ascii="David" w:hAnsi="David" w:cs="David"/>
                <w:sz w:val="20"/>
                <w:szCs w:val="20"/>
              </w:rPr>
            </w:pPr>
            <w:r w:rsidRPr="00D937AC">
              <w:rPr>
                <w:rFonts w:ascii="David" w:hAnsi="David" w:cs="David" w:hint="cs"/>
                <w:sz w:val="20"/>
                <w:szCs w:val="20"/>
                <w:rtl/>
              </w:rPr>
              <w:t>בעקבות סיור הקבלנים</w:t>
            </w:r>
            <w:r>
              <w:rPr>
                <w:rFonts w:ascii="David" w:hAnsi="David" w:cs="David" w:hint="cs"/>
                <w:sz w:val="20"/>
                <w:szCs w:val="20"/>
                <w:rtl/>
              </w:rPr>
              <w:t xml:space="preserve">, תוואי הדרך הקשה ודרישה לסקר עתיקות הוחלט על הסטת </w:t>
            </w:r>
            <w:r w:rsidRPr="00D937AC">
              <w:rPr>
                <w:rFonts w:ascii="David" w:hAnsi="David" w:cs="David" w:hint="cs"/>
                <w:sz w:val="20"/>
                <w:szCs w:val="20"/>
                <w:rtl/>
              </w:rPr>
              <w:t>קידוח מס' 3 למיקום חדש. ראה מסמכי מכרז מעודכנים.</w:t>
            </w:r>
          </w:p>
          <w:p w:rsidR="00DF43AB" w:rsidRPr="00D937AC" w:rsidRDefault="00DF43AB" w:rsidP="00DF43AB">
            <w:pPr>
              <w:pStyle w:val="ac"/>
              <w:numPr>
                <w:ilvl w:val="0"/>
                <w:numId w:val="29"/>
              </w:numPr>
              <w:spacing w:line="276" w:lineRule="auto"/>
              <w:jc w:val="both"/>
              <w:rPr>
                <w:rFonts w:ascii="David" w:hAnsi="David"/>
                <w:sz w:val="20"/>
                <w:szCs w:val="20"/>
                <w:rtl/>
              </w:rPr>
            </w:pPr>
            <w:r w:rsidRPr="00D937AC">
              <w:rPr>
                <w:rFonts w:ascii="David" w:hAnsi="David" w:cs="David" w:hint="cs"/>
                <w:sz w:val="20"/>
                <w:szCs w:val="20"/>
                <w:rtl/>
              </w:rPr>
              <w:t>משרד האנרגיה פועל לתיאום מיקום הקידוח החדש מול משרד הביטחון.</w:t>
            </w:r>
            <w:r>
              <w:rPr>
                <w:rFonts w:ascii="David" w:hAnsi="David" w:hint="cs"/>
                <w:sz w:val="20"/>
                <w:szCs w:val="20"/>
                <w:rtl/>
              </w:rPr>
              <w:t xml:space="preserve"> </w:t>
            </w:r>
          </w:p>
        </w:tc>
      </w:tr>
      <w:tr w:rsidR="00DF43AB" w:rsidRPr="00780636" w:rsidTr="007A5C77">
        <w:trPr>
          <w:trHeight w:val="1121"/>
          <w:jc w:val="center"/>
        </w:trPr>
        <w:tc>
          <w:tcPr>
            <w:tcW w:w="573"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19</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24-25</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color w:val="222222"/>
                <w:sz w:val="20"/>
                <w:szCs w:val="20"/>
                <w:shd w:val="clear" w:color="auto" w:fill="FFFFFF"/>
                <w:rtl/>
              </w:rPr>
              <w:t>4.5</w:t>
            </w:r>
          </w:p>
        </w:tc>
        <w:tc>
          <w:tcPr>
            <w:tcW w:w="3402" w:type="dxa"/>
          </w:tcPr>
          <w:p w:rsidR="00DF43AB" w:rsidRPr="00780636" w:rsidRDefault="00DF43AB" w:rsidP="007A5C77">
            <w:pPr>
              <w:tabs>
                <w:tab w:val="left" w:pos="8617"/>
              </w:tabs>
              <w:spacing w:line="360" w:lineRule="auto"/>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הדרך המובילה לקידוח ק-2 אינה עבירה למשאית ומכונת קידוח וע"מ להכשיר דרך זו יש צורך בעבודות עפר של ממש. האם המשרד יישא בעלויות עבודות עפר אלה?</w:t>
            </w:r>
          </w:p>
        </w:tc>
        <w:tc>
          <w:tcPr>
            <w:tcW w:w="3144" w:type="dxa"/>
          </w:tcPr>
          <w:p w:rsidR="00DF43AB" w:rsidRDefault="00DF43AB" w:rsidP="00DF43AB">
            <w:pPr>
              <w:pStyle w:val="ac"/>
              <w:numPr>
                <w:ilvl w:val="0"/>
                <w:numId w:val="23"/>
              </w:numPr>
              <w:spacing w:line="276" w:lineRule="auto"/>
              <w:jc w:val="both"/>
              <w:rPr>
                <w:rFonts w:ascii="David" w:hAnsi="David" w:cs="David"/>
                <w:sz w:val="20"/>
                <w:szCs w:val="20"/>
              </w:rPr>
            </w:pPr>
            <w:r w:rsidRPr="00E86C6A">
              <w:rPr>
                <w:rFonts w:ascii="David" w:hAnsi="David" w:cs="David" w:hint="cs"/>
                <w:sz w:val="20"/>
                <w:szCs w:val="20"/>
                <w:rtl/>
              </w:rPr>
              <w:t>בעקבות סיור הקבלנים, מיקום הקידוח הוסט לגבול מחצבת מודיעים.</w:t>
            </w:r>
          </w:p>
          <w:p w:rsidR="00DF43AB" w:rsidRPr="00E86C6A" w:rsidRDefault="00DF43AB" w:rsidP="00DF43AB">
            <w:pPr>
              <w:pStyle w:val="ac"/>
              <w:numPr>
                <w:ilvl w:val="0"/>
                <w:numId w:val="23"/>
              </w:numPr>
              <w:spacing w:line="276" w:lineRule="auto"/>
              <w:jc w:val="both"/>
              <w:rPr>
                <w:rFonts w:ascii="David" w:hAnsi="David" w:cs="David"/>
                <w:sz w:val="20"/>
                <w:szCs w:val="20"/>
                <w:rtl/>
              </w:rPr>
            </w:pPr>
            <w:r w:rsidRPr="00E86C6A">
              <w:rPr>
                <w:rFonts w:ascii="David" w:hAnsi="David" w:cs="David" w:hint="cs"/>
                <w:sz w:val="20"/>
                <w:szCs w:val="20"/>
                <w:rtl/>
              </w:rPr>
              <w:t>מסמכי המכרז תוקנו בהתאם.</w:t>
            </w:r>
          </w:p>
        </w:tc>
      </w:tr>
      <w:tr w:rsidR="00DF43AB" w:rsidRPr="00780636" w:rsidTr="007A5C77">
        <w:trPr>
          <w:trHeight w:val="1209"/>
          <w:jc w:val="center"/>
        </w:trPr>
        <w:tc>
          <w:tcPr>
            <w:tcW w:w="573"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20</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65</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color w:val="222222"/>
                <w:sz w:val="20"/>
                <w:szCs w:val="20"/>
                <w:shd w:val="clear" w:color="auto" w:fill="FFFFFF"/>
                <w:rtl/>
              </w:rPr>
              <w:t>פרק ג' סעיף קטן 6</w:t>
            </w:r>
          </w:p>
        </w:tc>
        <w:tc>
          <w:tcPr>
            <w:tcW w:w="3402" w:type="dxa"/>
          </w:tcPr>
          <w:p w:rsidR="00DF43AB" w:rsidRPr="00780636" w:rsidRDefault="00DF43AB" w:rsidP="007A5C77">
            <w:pPr>
              <w:shd w:val="clear" w:color="auto" w:fill="FFFFFF"/>
              <w:rPr>
                <w:rFonts w:ascii="David" w:hAnsi="David"/>
                <w:color w:val="222222"/>
                <w:sz w:val="20"/>
                <w:szCs w:val="20"/>
                <w:shd w:val="clear" w:color="auto" w:fill="FFFFFF"/>
              </w:rPr>
            </w:pPr>
            <w:r w:rsidRPr="00780636">
              <w:rPr>
                <w:rFonts w:ascii="David" w:hAnsi="David"/>
                <w:color w:val="222222"/>
                <w:sz w:val="20"/>
                <w:szCs w:val="20"/>
                <w:shd w:val="clear" w:color="auto" w:fill="FFFFFF"/>
                <w:rtl/>
              </w:rPr>
              <w:t>"הרחבה לתקופת אחזקה</w:t>
            </w:r>
          </w:p>
          <w:p w:rsidR="00DF43AB" w:rsidRPr="00780636" w:rsidRDefault="00DF43AB" w:rsidP="007A5C77">
            <w:pPr>
              <w:shd w:val="clear" w:color="auto" w:fill="FFFFFF"/>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 xml:space="preserve">מורחבת של 24 חודש לאחר סיום העבודות" – מה המשמעות, איזה אחזקה? </w:t>
            </w:r>
          </w:p>
          <w:p w:rsidR="00DF43AB" w:rsidRPr="00780636" w:rsidRDefault="00DF43AB" w:rsidP="007A5C77">
            <w:pPr>
              <w:tabs>
                <w:tab w:val="left" w:pos="8617"/>
              </w:tabs>
              <w:spacing w:line="360" w:lineRule="auto"/>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כנ"ל מצוין גם בדף 38,"הפוליסה תכלול", סעיף קטן 1.</w:t>
            </w:r>
          </w:p>
        </w:tc>
        <w:tc>
          <w:tcPr>
            <w:tcW w:w="3144" w:type="dxa"/>
          </w:tcPr>
          <w:p w:rsidR="00DF43AB" w:rsidRDefault="00DF43AB" w:rsidP="00DF43AB">
            <w:pPr>
              <w:pStyle w:val="ac"/>
              <w:numPr>
                <w:ilvl w:val="0"/>
                <w:numId w:val="10"/>
              </w:numPr>
              <w:spacing w:line="276" w:lineRule="auto"/>
              <w:jc w:val="both"/>
              <w:rPr>
                <w:rFonts w:ascii="David" w:hAnsi="David" w:cs="David"/>
                <w:sz w:val="20"/>
                <w:szCs w:val="20"/>
              </w:rPr>
            </w:pPr>
            <w:r w:rsidRPr="006F2EE6">
              <w:rPr>
                <w:rFonts w:ascii="David" w:hAnsi="David" w:cs="David" w:hint="cs"/>
                <w:sz w:val="20"/>
                <w:szCs w:val="20"/>
                <w:rtl/>
              </w:rPr>
              <w:t>דרישה סטנדר</w:t>
            </w:r>
            <w:r>
              <w:rPr>
                <w:rFonts w:ascii="David" w:hAnsi="David" w:cs="David" w:hint="cs"/>
                <w:sz w:val="20"/>
                <w:szCs w:val="20"/>
                <w:rtl/>
              </w:rPr>
              <w:t>טית בפוליסות ביטוח</w:t>
            </w:r>
            <w:r w:rsidRPr="006F2EE6">
              <w:rPr>
                <w:rFonts w:ascii="David" w:hAnsi="David" w:cs="David" w:hint="cs"/>
                <w:sz w:val="20"/>
                <w:szCs w:val="20"/>
                <w:rtl/>
              </w:rPr>
              <w:t xml:space="preserve">. </w:t>
            </w:r>
          </w:p>
          <w:p w:rsidR="00DF43AB" w:rsidRPr="00D61515" w:rsidRDefault="00DF43AB" w:rsidP="00DF43AB">
            <w:pPr>
              <w:pStyle w:val="ac"/>
              <w:numPr>
                <w:ilvl w:val="0"/>
                <w:numId w:val="10"/>
              </w:numPr>
              <w:spacing w:line="276" w:lineRule="auto"/>
              <w:jc w:val="both"/>
              <w:rPr>
                <w:rFonts w:ascii="David" w:hAnsi="David" w:cs="David"/>
                <w:sz w:val="20"/>
                <w:szCs w:val="20"/>
                <w:rtl/>
              </w:rPr>
            </w:pPr>
            <w:r w:rsidRPr="00D61515">
              <w:rPr>
                <w:rFonts w:ascii="David" w:hAnsi="David" w:cs="David" w:hint="cs"/>
                <w:sz w:val="20"/>
                <w:szCs w:val="20"/>
                <w:rtl/>
              </w:rPr>
              <w:t>תקופת האחזקה מ</w:t>
            </w:r>
            <w:r w:rsidRPr="00D61515">
              <w:rPr>
                <w:rFonts w:ascii="David" w:hAnsi="David" w:cs="David"/>
                <w:sz w:val="20"/>
                <w:szCs w:val="20"/>
                <w:rtl/>
              </w:rPr>
              <w:t>כסה</w:t>
            </w:r>
            <w:r w:rsidRPr="00D61515">
              <w:rPr>
                <w:rFonts w:ascii="David" w:hAnsi="David" w:cs="David" w:hint="cs"/>
                <w:sz w:val="20"/>
                <w:szCs w:val="20"/>
                <w:rtl/>
              </w:rPr>
              <w:t xml:space="preserve"> גם </w:t>
            </w:r>
            <w:r w:rsidRPr="00D61515">
              <w:rPr>
                <w:rFonts w:ascii="David" w:hAnsi="David" w:cs="David"/>
                <w:sz w:val="20"/>
                <w:szCs w:val="20"/>
                <w:rtl/>
              </w:rPr>
              <w:t>נזקים שארעו בתקופת ה</w:t>
            </w:r>
            <w:r w:rsidRPr="00D61515">
              <w:rPr>
                <w:rFonts w:ascii="David" w:hAnsi="David" w:cs="David" w:hint="cs"/>
                <w:sz w:val="20"/>
                <w:szCs w:val="20"/>
                <w:rtl/>
              </w:rPr>
              <w:t>עבודות</w:t>
            </w:r>
            <w:r w:rsidRPr="00D61515">
              <w:rPr>
                <w:rFonts w:ascii="David" w:hAnsi="David" w:cs="David"/>
                <w:sz w:val="20"/>
                <w:szCs w:val="20"/>
                <w:rtl/>
              </w:rPr>
              <w:t xml:space="preserve"> אך התגלו בתקופ</w:t>
            </w:r>
            <w:r w:rsidRPr="00D61515">
              <w:rPr>
                <w:rFonts w:ascii="David" w:hAnsi="David" w:cs="David" w:hint="cs"/>
                <w:sz w:val="20"/>
                <w:szCs w:val="20"/>
                <w:rtl/>
              </w:rPr>
              <w:t>ה שלאחר תום העבודות.</w:t>
            </w:r>
          </w:p>
        </w:tc>
      </w:tr>
      <w:tr w:rsidR="00DF43AB" w:rsidRPr="00780636" w:rsidTr="007A5C77">
        <w:trPr>
          <w:trHeight w:val="776"/>
          <w:jc w:val="center"/>
        </w:trPr>
        <w:tc>
          <w:tcPr>
            <w:tcW w:w="573"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21</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72-79, 63-66</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נספח יט, נספח יד</w:t>
            </w:r>
          </w:p>
        </w:tc>
        <w:tc>
          <w:tcPr>
            <w:tcW w:w="3402" w:type="dxa"/>
          </w:tcPr>
          <w:p w:rsidR="00DF43AB" w:rsidRPr="00780636" w:rsidRDefault="00DF43AB" w:rsidP="007A5C77">
            <w:pPr>
              <w:shd w:val="clear" w:color="auto" w:fill="FFFFFF"/>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האם דרישות משרד הביטחון להתחייבות וביטוחים המופיעות במכרז הן עדכניות וסופיות</w:t>
            </w:r>
            <w:r w:rsidRPr="00780636">
              <w:rPr>
                <w:rFonts w:ascii="David" w:hAnsi="David"/>
                <w:color w:val="222222"/>
                <w:sz w:val="20"/>
                <w:szCs w:val="20"/>
                <w:rtl/>
              </w:rPr>
              <w:t>?</w:t>
            </w:r>
          </w:p>
        </w:tc>
        <w:tc>
          <w:tcPr>
            <w:tcW w:w="3144" w:type="dxa"/>
          </w:tcPr>
          <w:p w:rsidR="00DF43AB" w:rsidRPr="009F4EBD" w:rsidRDefault="00DF43AB" w:rsidP="00542473">
            <w:pPr>
              <w:pStyle w:val="ac"/>
              <w:numPr>
                <w:ilvl w:val="0"/>
                <w:numId w:val="35"/>
              </w:numPr>
              <w:spacing w:line="276" w:lineRule="auto"/>
              <w:jc w:val="both"/>
              <w:rPr>
                <w:rFonts w:ascii="David" w:hAnsi="David" w:cs="David"/>
                <w:sz w:val="20"/>
                <w:szCs w:val="20"/>
                <w:rtl/>
              </w:rPr>
            </w:pPr>
            <w:r w:rsidRPr="009F4EBD">
              <w:rPr>
                <w:rFonts w:ascii="David" w:hAnsi="David" w:cs="David"/>
                <w:sz w:val="20"/>
                <w:szCs w:val="20"/>
                <w:rtl/>
              </w:rPr>
              <w:t>לפי הידוע לנו במועד זה אלו הנוסחים המאושרים</w:t>
            </w:r>
            <w:r w:rsidR="00542473">
              <w:rPr>
                <w:rFonts w:ascii="David" w:hAnsi="David" w:cs="David" w:hint="cs"/>
                <w:sz w:val="20"/>
                <w:szCs w:val="20"/>
                <w:rtl/>
              </w:rPr>
              <w:t>.</w:t>
            </w:r>
          </w:p>
        </w:tc>
      </w:tr>
      <w:tr w:rsidR="00DF43AB" w:rsidRPr="00780636" w:rsidTr="007A5C77">
        <w:trPr>
          <w:trHeight w:val="912"/>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22</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26-27</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7.3</w:t>
            </w:r>
          </w:p>
        </w:tc>
        <w:tc>
          <w:tcPr>
            <w:tcW w:w="3402" w:type="dxa"/>
          </w:tcPr>
          <w:p w:rsidR="00DF43AB" w:rsidRPr="00780636" w:rsidRDefault="00DF43AB" w:rsidP="007A5C77">
            <w:pPr>
              <w:shd w:val="clear" w:color="auto" w:fill="FFFFFF"/>
              <w:rPr>
                <w:rFonts w:ascii="David" w:hAnsi="David"/>
                <w:color w:val="222222"/>
                <w:sz w:val="20"/>
                <w:szCs w:val="20"/>
                <w:shd w:val="clear" w:color="auto" w:fill="FFFFFF"/>
                <w:rtl/>
              </w:rPr>
            </w:pPr>
            <w:r w:rsidRPr="00780636">
              <w:rPr>
                <w:rFonts w:ascii="David" w:hAnsi="David"/>
                <w:color w:val="222222"/>
                <w:sz w:val="20"/>
                <w:szCs w:val="20"/>
                <w:shd w:val="clear" w:color="auto" w:fill="FFFFFF"/>
                <w:rtl/>
              </w:rPr>
              <w:t>מבקשים הוספת/שינוי אבני דרך לתשלום כך שניתן להגיש חשבונות מיד עם השלמת עבודות קדיחה (100%), השלמת בדיקות מעבדה והשלמת דו"ח סופי.</w:t>
            </w:r>
          </w:p>
        </w:tc>
        <w:tc>
          <w:tcPr>
            <w:tcW w:w="3144" w:type="dxa"/>
          </w:tcPr>
          <w:p w:rsidR="00DF43AB" w:rsidRPr="00DF43AB" w:rsidRDefault="00DF43AB" w:rsidP="00DF43AB">
            <w:pPr>
              <w:pStyle w:val="ac"/>
              <w:numPr>
                <w:ilvl w:val="0"/>
                <w:numId w:val="24"/>
              </w:numPr>
              <w:spacing w:line="276" w:lineRule="auto"/>
              <w:rPr>
                <w:rFonts w:ascii="David" w:hAnsi="David" w:cs="David"/>
                <w:sz w:val="20"/>
                <w:szCs w:val="20"/>
                <w:rtl/>
              </w:rPr>
            </w:pPr>
            <w:r w:rsidRPr="00DF43AB">
              <w:rPr>
                <w:rFonts w:ascii="David" w:hAnsi="David" w:cs="David"/>
                <w:sz w:val="20"/>
                <w:szCs w:val="20"/>
                <w:rtl/>
              </w:rPr>
              <w:t>הבקשה נדחית.</w:t>
            </w:r>
          </w:p>
        </w:tc>
      </w:tr>
      <w:tr w:rsidR="00DF43AB" w:rsidRPr="00780636" w:rsidTr="007A5C77">
        <w:trPr>
          <w:trHeight w:val="414"/>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23</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25</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5</w:t>
            </w:r>
          </w:p>
        </w:tc>
        <w:tc>
          <w:tcPr>
            <w:tcW w:w="3402" w:type="dxa"/>
          </w:tcPr>
          <w:p w:rsidR="00DF43AB" w:rsidRPr="00780636" w:rsidRDefault="00DF43AB" w:rsidP="007A5C77">
            <w:pPr>
              <w:autoSpaceDE w:val="0"/>
              <w:autoSpaceDN w:val="0"/>
              <w:bidi w:val="0"/>
              <w:adjustRightInd w:val="0"/>
              <w:jc w:val="right"/>
              <w:rPr>
                <w:rFonts w:ascii="David" w:hAnsi="David"/>
                <w:color w:val="222222"/>
                <w:sz w:val="20"/>
                <w:szCs w:val="20"/>
                <w:shd w:val="clear" w:color="auto" w:fill="FFFFFF"/>
                <w:rtl/>
              </w:rPr>
            </w:pPr>
            <w:r w:rsidRPr="00780636">
              <w:rPr>
                <w:rFonts w:ascii="David" w:hAnsi="David"/>
                <w:sz w:val="20"/>
                <w:szCs w:val="20"/>
                <w:rtl/>
              </w:rPr>
              <w:t>האם ניתן להשתמש במכון התקנים כחברה המספקת שירותי מעבדה</w:t>
            </w:r>
          </w:p>
        </w:tc>
        <w:tc>
          <w:tcPr>
            <w:tcW w:w="3144" w:type="dxa"/>
          </w:tcPr>
          <w:p w:rsidR="00DF43AB" w:rsidRDefault="00DF43AB" w:rsidP="00DF43AB">
            <w:pPr>
              <w:pStyle w:val="ac"/>
              <w:numPr>
                <w:ilvl w:val="0"/>
                <w:numId w:val="34"/>
              </w:numPr>
              <w:spacing w:line="276" w:lineRule="auto"/>
              <w:rPr>
                <w:rFonts w:ascii="David" w:hAnsi="David" w:cs="David"/>
                <w:sz w:val="20"/>
                <w:szCs w:val="20"/>
              </w:rPr>
            </w:pPr>
            <w:r>
              <w:rPr>
                <w:rFonts w:ascii="David" w:hAnsi="David" w:cs="David" w:hint="cs"/>
                <w:sz w:val="20"/>
                <w:szCs w:val="20"/>
                <w:rtl/>
              </w:rPr>
              <w:t>כן.</w:t>
            </w:r>
          </w:p>
          <w:p w:rsidR="00DF43AB" w:rsidRPr="00E86C6A" w:rsidRDefault="00DF43AB" w:rsidP="00DF43AB">
            <w:pPr>
              <w:pStyle w:val="ac"/>
              <w:numPr>
                <w:ilvl w:val="0"/>
                <w:numId w:val="34"/>
              </w:numPr>
              <w:spacing w:line="276" w:lineRule="auto"/>
              <w:rPr>
                <w:rFonts w:ascii="David" w:hAnsi="David" w:cs="David"/>
                <w:sz w:val="20"/>
                <w:szCs w:val="20"/>
                <w:rtl/>
              </w:rPr>
            </w:pPr>
            <w:r w:rsidRPr="00E86C6A">
              <w:rPr>
                <w:rFonts w:ascii="David" w:hAnsi="David" w:cs="David" w:hint="cs"/>
                <w:sz w:val="20"/>
                <w:szCs w:val="20"/>
                <w:rtl/>
              </w:rPr>
              <w:t>מכון התקנים הישראלי הינו מעבדה מאושרת מכוח חוק התקנים, התשי"ג- 1953.</w:t>
            </w:r>
          </w:p>
        </w:tc>
      </w:tr>
      <w:tr w:rsidR="00DF43AB" w:rsidRPr="00780636" w:rsidTr="007A5C77">
        <w:trPr>
          <w:trHeight w:val="690"/>
          <w:jc w:val="center"/>
        </w:trPr>
        <w:tc>
          <w:tcPr>
            <w:tcW w:w="573" w:type="dxa"/>
          </w:tcPr>
          <w:p w:rsidR="00DF43AB" w:rsidRPr="00122CAF" w:rsidRDefault="00DF43AB" w:rsidP="007A5C77">
            <w:pPr>
              <w:rPr>
                <w:rFonts w:ascii="David" w:hAnsi="David"/>
                <w:sz w:val="20"/>
                <w:szCs w:val="20"/>
                <w:rtl/>
              </w:rPr>
            </w:pPr>
            <w:r>
              <w:rPr>
                <w:rFonts w:ascii="David" w:hAnsi="David" w:hint="cs"/>
                <w:sz w:val="20"/>
                <w:szCs w:val="20"/>
                <w:rtl/>
              </w:rPr>
              <w:t>24</w:t>
            </w:r>
          </w:p>
        </w:tc>
        <w:tc>
          <w:tcPr>
            <w:tcW w:w="1366"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24</w:t>
            </w:r>
          </w:p>
        </w:tc>
        <w:tc>
          <w:tcPr>
            <w:tcW w:w="1082" w:type="dxa"/>
          </w:tcPr>
          <w:p w:rsidR="00DF43AB" w:rsidRPr="00780636" w:rsidRDefault="00DF43AB" w:rsidP="007A5C77">
            <w:pPr>
              <w:spacing w:line="360" w:lineRule="auto"/>
              <w:rPr>
                <w:rFonts w:ascii="David" w:hAnsi="David"/>
                <w:sz w:val="20"/>
                <w:szCs w:val="20"/>
                <w:rtl/>
              </w:rPr>
            </w:pPr>
            <w:r w:rsidRPr="00780636">
              <w:rPr>
                <w:rFonts w:ascii="David" w:hAnsi="David"/>
                <w:sz w:val="20"/>
                <w:szCs w:val="20"/>
                <w:rtl/>
              </w:rPr>
              <w:t>4.5</w:t>
            </w:r>
          </w:p>
        </w:tc>
        <w:tc>
          <w:tcPr>
            <w:tcW w:w="3402" w:type="dxa"/>
          </w:tcPr>
          <w:p w:rsidR="00DF43AB" w:rsidRPr="00780636" w:rsidRDefault="00DF43AB" w:rsidP="007A5C77">
            <w:pPr>
              <w:autoSpaceDE w:val="0"/>
              <w:autoSpaceDN w:val="0"/>
              <w:bidi w:val="0"/>
              <w:adjustRightInd w:val="0"/>
              <w:jc w:val="right"/>
              <w:rPr>
                <w:rFonts w:ascii="David" w:hAnsi="David"/>
                <w:sz w:val="20"/>
                <w:szCs w:val="20"/>
                <w:rtl/>
              </w:rPr>
            </w:pPr>
            <w:r w:rsidRPr="00780636">
              <w:rPr>
                <w:rFonts w:ascii="David" w:hAnsi="David"/>
                <w:sz w:val="20"/>
                <w:szCs w:val="20"/>
                <w:rtl/>
              </w:rPr>
              <w:t>שאלה הנשאלת על ידי הקבלן הקודח, האם ניתן להיכנס שוב לאתר על מנת להעריך שוב את עלות הסדרת דרכי הגישה לקידוחים</w:t>
            </w:r>
          </w:p>
        </w:tc>
        <w:tc>
          <w:tcPr>
            <w:tcW w:w="3144" w:type="dxa"/>
          </w:tcPr>
          <w:p w:rsidR="00DF43AB" w:rsidRDefault="00DF43AB" w:rsidP="00DF43AB">
            <w:pPr>
              <w:pStyle w:val="ac"/>
              <w:numPr>
                <w:ilvl w:val="0"/>
                <w:numId w:val="25"/>
              </w:numPr>
              <w:spacing w:line="276" w:lineRule="auto"/>
              <w:jc w:val="both"/>
              <w:rPr>
                <w:rFonts w:ascii="David" w:hAnsi="David" w:cs="David"/>
                <w:sz w:val="20"/>
                <w:szCs w:val="20"/>
              </w:rPr>
            </w:pPr>
            <w:r>
              <w:rPr>
                <w:rFonts w:ascii="David" w:hAnsi="David" w:cs="David" w:hint="cs"/>
                <w:sz w:val="20"/>
                <w:szCs w:val="20"/>
                <w:rtl/>
              </w:rPr>
              <w:t xml:space="preserve">מטרת סיור הקבלנים היא, בין היתר, לצורך הכרת מיקום הקידוחים ותוואי הדרך לאותם קידוחים. </w:t>
            </w:r>
          </w:p>
          <w:p w:rsidR="00DF43AB" w:rsidRPr="00E86C6A" w:rsidRDefault="00DF43AB" w:rsidP="00DF43AB">
            <w:pPr>
              <w:pStyle w:val="ac"/>
              <w:numPr>
                <w:ilvl w:val="0"/>
                <w:numId w:val="25"/>
              </w:numPr>
              <w:spacing w:line="276" w:lineRule="auto"/>
              <w:jc w:val="both"/>
              <w:rPr>
                <w:rFonts w:ascii="David" w:hAnsi="David" w:cs="David"/>
                <w:sz w:val="20"/>
                <w:szCs w:val="20"/>
                <w:rtl/>
              </w:rPr>
            </w:pPr>
            <w:r>
              <w:rPr>
                <w:rFonts w:ascii="David" w:hAnsi="David" w:cs="David" w:hint="cs"/>
                <w:sz w:val="20"/>
                <w:szCs w:val="20"/>
                <w:rtl/>
              </w:rPr>
              <w:t>בהתאם לממצאי סיור הקבלנים מיקום הקידוחים 1 ו-3 החדש ומיקום קידוח מס' 4 המתוכנן אינם מחייבים עבודות הסדרה בלתי סבירות.</w:t>
            </w:r>
            <w:r w:rsidRPr="00E86C6A">
              <w:rPr>
                <w:rFonts w:ascii="David" w:hAnsi="David" w:cs="David" w:hint="cs"/>
                <w:sz w:val="20"/>
                <w:szCs w:val="20"/>
                <w:rtl/>
              </w:rPr>
              <w:t xml:space="preserve">  </w:t>
            </w:r>
            <w:r>
              <w:rPr>
                <w:rFonts w:ascii="David" w:hAnsi="David" w:cs="David" w:hint="cs"/>
                <w:sz w:val="20"/>
                <w:szCs w:val="20"/>
                <w:rtl/>
              </w:rPr>
              <w:t>קידוח מס' 2 הוסט לתחום המחצבה ומוקם בצמוד לדרך עפר בקרבת גבול המחצבה.</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25</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נדרש תיאום כלשהו מול מפעיל המחצבה?</w:t>
            </w:r>
          </w:p>
        </w:tc>
        <w:tc>
          <w:tcPr>
            <w:tcW w:w="3144" w:type="dxa"/>
          </w:tcPr>
          <w:p w:rsidR="00DF43AB" w:rsidRPr="002044B3" w:rsidRDefault="00DF43AB" w:rsidP="00DF43AB">
            <w:pPr>
              <w:pStyle w:val="ac"/>
              <w:numPr>
                <w:ilvl w:val="0"/>
                <w:numId w:val="12"/>
              </w:numPr>
              <w:spacing w:line="276" w:lineRule="auto"/>
              <w:jc w:val="both"/>
              <w:rPr>
                <w:rFonts w:ascii="David" w:hAnsi="David" w:cs="David"/>
                <w:sz w:val="20"/>
                <w:szCs w:val="20"/>
              </w:rPr>
            </w:pPr>
            <w:r w:rsidRPr="002044B3">
              <w:rPr>
                <w:rFonts w:ascii="David" w:hAnsi="David" w:cs="David" w:hint="cs"/>
                <w:sz w:val="20"/>
                <w:szCs w:val="20"/>
                <w:rtl/>
              </w:rPr>
              <w:t xml:space="preserve">הסקר מבוצע בחלקו באזור מחצבה פעילה. כניסה למחצבה ושימוש בשטחה לצורכי גישה לקידוחים המתוכננים מחייב תיאום מלא ומבעוד מועד מול מפעיל המחצבה. </w:t>
            </w:r>
          </w:p>
          <w:p w:rsidR="00DF43AB" w:rsidRPr="003F047D" w:rsidRDefault="00DF43AB" w:rsidP="00DF43AB">
            <w:pPr>
              <w:pStyle w:val="ac"/>
              <w:numPr>
                <w:ilvl w:val="0"/>
                <w:numId w:val="12"/>
              </w:numPr>
              <w:spacing w:line="276" w:lineRule="auto"/>
              <w:jc w:val="both"/>
              <w:rPr>
                <w:rFonts w:ascii="David" w:hAnsi="David" w:cs="David"/>
                <w:sz w:val="20"/>
                <w:szCs w:val="20"/>
                <w:rtl/>
              </w:rPr>
            </w:pPr>
            <w:r w:rsidRPr="002044B3">
              <w:rPr>
                <w:rFonts w:ascii="David" w:hAnsi="David" w:cs="David" w:hint="cs"/>
                <w:sz w:val="20"/>
                <w:szCs w:val="20"/>
                <w:rtl/>
              </w:rPr>
              <w:t xml:space="preserve">כניסה למחצבה מחייבת עמידה בכל תנאי ודרישות הבטיחות שמפעיל המחצבה דורש.  </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26</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גיאולוג ראשי יכול להשתתף בשתי הצעות לשני מציעים שונים.</w:t>
            </w:r>
          </w:p>
        </w:tc>
        <w:tc>
          <w:tcPr>
            <w:tcW w:w="3144" w:type="dxa"/>
          </w:tcPr>
          <w:p w:rsidR="00DF43AB" w:rsidRPr="003F047D" w:rsidRDefault="00DF43AB" w:rsidP="00DF43AB">
            <w:pPr>
              <w:pStyle w:val="ac"/>
              <w:numPr>
                <w:ilvl w:val="0"/>
                <w:numId w:val="13"/>
              </w:numPr>
              <w:spacing w:line="276" w:lineRule="auto"/>
              <w:jc w:val="both"/>
              <w:rPr>
                <w:rFonts w:ascii="David" w:hAnsi="David" w:cs="David"/>
                <w:sz w:val="20"/>
                <w:szCs w:val="20"/>
                <w:rtl/>
              </w:rPr>
            </w:pPr>
            <w:r w:rsidRPr="003F047D">
              <w:rPr>
                <w:rFonts w:ascii="David" w:hAnsi="David" w:cs="David"/>
                <w:sz w:val="20"/>
                <w:szCs w:val="20"/>
                <w:rtl/>
              </w:rPr>
              <w:t>כן.</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lastRenderedPageBreak/>
              <w:t>27</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חברת קדיחה יכולה להשתתף בשתי הצעות לשני מציעים שונים.</w:t>
            </w:r>
          </w:p>
        </w:tc>
        <w:tc>
          <w:tcPr>
            <w:tcW w:w="3144" w:type="dxa"/>
          </w:tcPr>
          <w:p w:rsidR="00DF43AB" w:rsidRPr="003F047D" w:rsidRDefault="00DF43AB" w:rsidP="00DF43AB">
            <w:pPr>
              <w:pStyle w:val="ac"/>
              <w:numPr>
                <w:ilvl w:val="0"/>
                <w:numId w:val="14"/>
              </w:numPr>
              <w:spacing w:line="276" w:lineRule="auto"/>
              <w:jc w:val="both"/>
              <w:rPr>
                <w:rFonts w:ascii="David" w:hAnsi="David" w:cs="David"/>
                <w:sz w:val="20"/>
                <w:szCs w:val="20"/>
              </w:rPr>
            </w:pPr>
            <w:r w:rsidRPr="003F047D">
              <w:rPr>
                <w:rFonts w:ascii="David" w:hAnsi="David" w:cs="David"/>
                <w:sz w:val="20"/>
                <w:szCs w:val="20"/>
                <w:rtl/>
              </w:rPr>
              <w:t>כן בתנאי כי החברה תוכיח כי ברשותה מספר כלים מספק לביצוע עבודות הקדיחה והשירותים הנלוויים אליהם במקביל.</w:t>
            </w:r>
          </w:p>
          <w:p w:rsidR="00DF43AB" w:rsidRPr="003F047D" w:rsidRDefault="00DF43AB" w:rsidP="00DF43AB">
            <w:pPr>
              <w:pStyle w:val="ac"/>
              <w:numPr>
                <w:ilvl w:val="0"/>
                <w:numId w:val="14"/>
              </w:numPr>
              <w:spacing w:line="276" w:lineRule="auto"/>
              <w:jc w:val="both"/>
              <w:rPr>
                <w:rFonts w:ascii="David" w:hAnsi="David" w:cs="David"/>
                <w:sz w:val="20"/>
                <w:szCs w:val="20"/>
                <w:rtl/>
              </w:rPr>
            </w:pPr>
            <w:r w:rsidRPr="003F047D">
              <w:rPr>
                <w:rFonts w:ascii="David" w:hAnsi="David" w:cs="David"/>
                <w:sz w:val="20"/>
                <w:szCs w:val="20"/>
                <w:rtl/>
              </w:rPr>
              <w:t xml:space="preserve">יוער כי ככל שמציע יציע אותה חברת קדיחה ליותר מסקר אחד, המשרד לא יאשר חברה אחרת. ככל שיהיו עיכובים בעבודות הסקר שיחרגו מהמועדים המנויים בסעיף 7.7–"סטייה מלוח הזמנים", המציע יהיה צפוי לקנס.    </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28</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 xml:space="preserve">מה היה הסיכום הכללי של סיור הקבלנים מיום 8/7/2019? </w:t>
            </w:r>
          </w:p>
        </w:tc>
        <w:tc>
          <w:tcPr>
            <w:tcW w:w="3144" w:type="dxa"/>
          </w:tcPr>
          <w:p w:rsidR="00DF43AB" w:rsidRPr="003F047D" w:rsidRDefault="00DF43AB" w:rsidP="00DF43AB">
            <w:pPr>
              <w:pStyle w:val="ac"/>
              <w:numPr>
                <w:ilvl w:val="0"/>
                <w:numId w:val="15"/>
              </w:numPr>
              <w:spacing w:line="276" w:lineRule="auto"/>
              <w:jc w:val="both"/>
              <w:rPr>
                <w:rFonts w:ascii="David" w:hAnsi="David" w:cs="David"/>
                <w:sz w:val="20"/>
                <w:szCs w:val="20"/>
              </w:rPr>
            </w:pPr>
            <w:r w:rsidRPr="003F047D">
              <w:rPr>
                <w:rFonts w:ascii="David" w:hAnsi="David" w:cs="David"/>
                <w:sz w:val="20"/>
                <w:szCs w:val="20"/>
                <w:rtl/>
              </w:rPr>
              <w:t>בסיור ניתן, בין היתר, הסבר אודות הסקר, מהות העבודה הצפויה, בדיקות מעבדה, עומקי קדיחה, דרכי הגישה לקידוחי הס</w:t>
            </w:r>
            <w:r w:rsidRPr="003F047D">
              <w:rPr>
                <w:rFonts w:ascii="David" w:hAnsi="David" w:cs="David" w:hint="cs"/>
                <w:sz w:val="20"/>
                <w:szCs w:val="20"/>
                <w:rtl/>
              </w:rPr>
              <w:t>קר</w:t>
            </w:r>
            <w:r w:rsidRPr="003F047D">
              <w:rPr>
                <w:rFonts w:ascii="David" w:hAnsi="David" w:cs="David"/>
                <w:sz w:val="20"/>
                <w:szCs w:val="20"/>
                <w:rtl/>
              </w:rPr>
              <w:t xml:space="preserve"> ומאפייניהן, וכו'. </w:t>
            </w:r>
          </w:p>
          <w:p w:rsidR="00DF43AB" w:rsidRPr="003F047D" w:rsidRDefault="00DF43AB" w:rsidP="00DF43AB">
            <w:pPr>
              <w:pStyle w:val="ac"/>
              <w:numPr>
                <w:ilvl w:val="0"/>
                <w:numId w:val="15"/>
              </w:numPr>
              <w:spacing w:line="276" w:lineRule="auto"/>
              <w:jc w:val="both"/>
              <w:rPr>
                <w:rFonts w:ascii="David" w:hAnsi="David" w:cs="David"/>
                <w:sz w:val="20"/>
                <w:szCs w:val="20"/>
              </w:rPr>
            </w:pPr>
            <w:r w:rsidRPr="003F047D">
              <w:rPr>
                <w:rFonts w:ascii="David" w:hAnsi="David" w:cs="David"/>
                <w:sz w:val="20"/>
                <w:szCs w:val="20"/>
                <w:rtl/>
              </w:rPr>
              <w:t xml:space="preserve">בעקבות הסיור </w:t>
            </w:r>
            <w:r>
              <w:rPr>
                <w:rFonts w:ascii="David" w:hAnsi="David" w:cs="David" w:hint="cs"/>
                <w:sz w:val="20"/>
                <w:szCs w:val="20"/>
                <w:rtl/>
              </w:rPr>
              <w:t>חלק מקידוחי הסקר הוסטו</w:t>
            </w:r>
            <w:r w:rsidRPr="003F047D">
              <w:rPr>
                <w:rFonts w:ascii="David" w:hAnsi="David" w:cs="David"/>
                <w:sz w:val="20"/>
                <w:szCs w:val="20"/>
                <w:rtl/>
              </w:rPr>
              <w:t xml:space="preserve">. </w:t>
            </w:r>
          </w:p>
          <w:p w:rsidR="00DF43AB" w:rsidRPr="003F047D" w:rsidRDefault="00DF43AB" w:rsidP="00DF43AB">
            <w:pPr>
              <w:pStyle w:val="ac"/>
              <w:numPr>
                <w:ilvl w:val="0"/>
                <w:numId w:val="15"/>
              </w:numPr>
              <w:spacing w:line="276" w:lineRule="auto"/>
              <w:jc w:val="both"/>
              <w:rPr>
                <w:rFonts w:ascii="David" w:hAnsi="David" w:cs="David"/>
                <w:sz w:val="20"/>
                <w:szCs w:val="20"/>
                <w:rtl/>
              </w:rPr>
            </w:pPr>
            <w:r w:rsidRPr="003F047D">
              <w:rPr>
                <w:rFonts w:ascii="David" w:hAnsi="David" w:cs="David"/>
                <w:sz w:val="20"/>
                <w:szCs w:val="20"/>
                <w:rtl/>
              </w:rPr>
              <w:t>מסמכי המכרז</w:t>
            </w:r>
            <w:r w:rsidRPr="003F047D">
              <w:rPr>
                <w:rFonts w:ascii="David" w:hAnsi="David" w:cs="David" w:hint="cs"/>
                <w:sz w:val="20"/>
                <w:szCs w:val="20"/>
                <w:rtl/>
              </w:rPr>
              <w:t xml:space="preserve"> תוקנו בהתאם. </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29</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hint="cs"/>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sidRPr="003F047D">
              <w:rPr>
                <w:rFonts w:ascii="David" w:hAnsi="David" w:hint="cs"/>
                <w:sz w:val="20"/>
                <w:szCs w:val="20"/>
                <w:shd w:val="clear" w:color="auto" w:fill="FFFFFF"/>
                <w:rtl/>
              </w:rPr>
              <w:t>האם הסקר תואם מול רשות העתיקות</w:t>
            </w:r>
          </w:p>
        </w:tc>
        <w:tc>
          <w:tcPr>
            <w:tcW w:w="3144" w:type="dxa"/>
          </w:tcPr>
          <w:p w:rsidR="00DF43AB" w:rsidRDefault="00DF43AB" w:rsidP="00DF43AB">
            <w:pPr>
              <w:pStyle w:val="ac"/>
              <w:numPr>
                <w:ilvl w:val="0"/>
                <w:numId w:val="16"/>
              </w:numPr>
              <w:spacing w:line="276" w:lineRule="auto"/>
              <w:jc w:val="both"/>
              <w:rPr>
                <w:rFonts w:ascii="David" w:hAnsi="David" w:cs="David"/>
                <w:sz w:val="20"/>
                <w:szCs w:val="20"/>
              </w:rPr>
            </w:pPr>
            <w:r>
              <w:rPr>
                <w:rFonts w:ascii="David" w:hAnsi="David" w:cs="David" w:hint="cs"/>
                <w:sz w:val="20"/>
                <w:szCs w:val="20"/>
                <w:rtl/>
              </w:rPr>
              <w:t>הסקר תואם מול רשות העתיקות.</w:t>
            </w:r>
          </w:p>
          <w:p w:rsidR="00DF43AB" w:rsidRPr="003F047D" w:rsidRDefault="00DF43AB" w:rsidP="00DF43AB">
            <w:pPr>
              <w:pStyle w:val="ac"/>
              <w:numPr>
                <w:ilvl w:val="0"/>
                <w:numId w:val="16"/>
              </w:numPr>
              <w:spacing w:line="276" w:lineRule="auto"/>
              <w:jc w:val="both"/>
              <w:rPr>
                <w:rFonts w:ascii="David" w:hAnsi="David" w:cs="David"/>
                <w:sz w:val="20"/>
                <w:szCs w:val="20"/>
              </w:rPr>
            </w:pPr>
            <w:r w:rsidRPr="003F047D">
              <w:rPr>
                <w:rFonts w:ascii="David" w:hAnsi="David" w:cs="David" w:hint="cs"/>
                <w:sz w:val="20"/>
                <w:szCs w:val="20"/>
                <w:rtl/>
              </w:rPr>
              <w:t>קידוח</w:t>
            </w:r>
            <w:r>
              <w:rPr>
                <w:rFonts w:ascii="David" w:hAnsi="David" w:cs="David" w:hint="cs"/>
                <w:sz w:val="20"/>
                <w:szCs w:val="20"/>
                <w:rtl/>
              </w:rPr>
              <w:t xml:space="preserve">ים מס' 1 ו-4 </w:t>
            </w:r>
            <w:r w:rsidRPr="003F047D">
              <w:rPr>
                <w:rFonts w:ascii="David" w:hAnsi="David" w:cs="David" w:hint="cs"/>
                <w:sz w:val="20"/>
                <w:szCs w:val="20"/>
                <w:rtl/>
              </w:rPr>
              <w:t>נמצא</w:t>
            </w:r>
            <w:r>
              <w:rPr>
                <w:rFonts w:ascii="David" w:hAnsi="David" w:cs="David" w:hint="cs"/>
                <w:sz w:val="20"/>
                <w:szCs w:val="20"/>
                <w:rtl/>
              </w:rPr>
              <w:t>ים בתחום אתר עתיקות. אין מניעה מצד</w:t>
            </w:r>
            <w:r w:rsidRPr="003F047D">
              <w:rPr>
                <w:rFonts w:ascii="David" w:hAnsi="David" w:cs="David" w:hint="cs"/>
                <w:sz w:val="20"/>
                <w:szCs w:val="20"/>
                <w:rtl/>
              </w:rPr>
              <w:t xml:space="preserve"> רשות העתיקות לביצוע הסקר בכפוף לתנאים שצורפו בנספח כ' למכרז.</w:t>
            </w:r>
          </w:p>
          <w:p w:rsidR="00DF43AB" w:rsidRPr="003F047D" w:rsidRDefault="00DF43AB" w:rsidP="00DF43AB">
            <w:pPr>
              <w:pStyle w:val="ac"/>
              <w:numPr>
                <w:ilvl w:val="0"/>
                <w:numId w:val="16"/>
              </w:numPr>
              <w:spacing w:line="276" w:lineRule="auto"/>
              <w:jc w:val="both"/>
              <w:rPr>
                <w:rFonts w:ascii="David" w:hAnsi="David" w:cs="David"/>
                <w:sz w:val="20"/>
                <w:szCs w:val="20"/>
              </w:rPr>
            </w:pPr>
            <w:r w:rsidRPr="003F047D">
              <w:rPr>
                <w:rFonts w:ascii="David" w:hAnsi="David" w:cs="David" w:hint="cs"/>
                <w:sz w:val="20"/>
                <w:szCs w:val="20"/>
                <w:rtl/>
              </w:rPr>
              <w:t>התיאום מול רשות העתיקות חל על הקבלן. המשרד ישא בתשלום לרשות העתיקות בכפוף להמצאת העתק חשבונית מקור, בהתאם לסכומים שנקבעו בנספח כ'.</w:t>
            </w:r>
          </w:p>
          <w:p w:rsidR="00DF43AB" w:rsidRPr="003F047D" w:rsidRDefault="00DF43AB" w:rsidP="00DF43AB">
            <w:pPr>
              <w:pStyle w:val="ac"/>
              <w:numPr>
                <w:ilvl w:val="0"/>
                <w:numId w:val="16"/>
              </w:numPr>
              <w:spacing w:line="276" w:lineRule="auto"/>
              <w:jc w:val="both"/>
              <w:rPr>
                <w:rFonts w:ascii="David" w:hAnsi="David" w:cs="David"/>
                <w:sz w:val="20"/>
                <w:szCs w:val="20"/>
                <w:rtl/>
              </w:rPr>
            </w:pPr>
            <w:r w:rsidRPr="003F047D">
              <w:rPr>
                <w:rFonts w:ascii="David" w:hAnsi="David" w:cs="David" w:hint="cs"/>
                <w:sz w:val="20"/>
                <w:szCs w:val="20"/>
                <w:rtl/>
              </w:rPr>
              <w:t>מסמכי המכרז תוקנו בהתאם.</w:t>
            </w:r>
          </w:p>
        </w:tc>
      </w:tr>
      <w:tr w:rsidR="00DF43AB" w:rsidRPr="00780636" w:rsidTr="007A5C77">
        <w:trPr>
          <w:trHeight w:val="690"/>
          <w:jc w:val="center"/>
        </w:trPr>
        <w:tc>
          <w:tcPr>
            <w:tcW w:w="573"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30</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sidRPr="003F047D">
              <w:rPr>
                <w:rFonts w:ascii="David" w:hAnsi="David" w:hint="cs"/>
                <w:sz w:val="20"/>
                <w:szCs w:val="20"/>
                <w:rtl/>
              </w:rPr>
              <w:t>כללי</w:t>
            </w:r>
          </w:p>
        </w:tc>
        <w:tc>
          <w:tcPr>
            <w:tcW w:w="3402" w:type="dxa"/>
          </w:tcPr>
          <w:p w:rsidR="00DF43AB" w:rsidRPr="003F047D" w:rsidRDefault="00DF43AB" w:rsidP="007A5C77">
            <w:pPr>
              <w:autoSpaceDE w:val="0"/>
              <w:autoSpaceDN w:val="0"/>
              <w:adjustRightInd w:val="0"/>
              <w:spacing w:line="276" w:lineRule="auto"/>
              <w:rPr>
                <w:rFonts w:ascii="David" w:hAnsi="David"/>
                <w:sz w:val="20"/>
                <w:szCs w:val="20"/>
                <w:shd w:val="clear" w:color="auto" w:fill="FFFFFF"/>
                <w:rtl/>
              </w:rPr>
            </w:pPr>
            <w:r>
              <w:rPr>
                <w:rFonts w:ascii="David" w:hAnsi="David" w:hint="cs"/>
                <w:sz w:val="20"/>
                <w:szCs w:val="20"/>
                <w:shd w:val="clear" w:color="auto" w:fill="FFFFFF"/>
                <w:rtl/>
              </w:rPr>
              <w:t>האם שינוי מיקום</w:t>
            </w:r>
            <w:r w:rsidRPr="003F047D">
              <w:rPr>
                <w:rFonts w:ascii="David" w:hAnsi="David" w:hint="cs"/>
                <w:sz w:val="20"/>
                <w:szCs w:val="20"/>
                <w:shd w:val="clear" w:color="auto" w:fill="FFFFFF"/>
                <w:rtl/>
              </w:rPr>
              <w:t xml:space="preserve"> </w:t>
            </w:r>
            <w:r>
              <w:rPr>
                <w:rFonts w:ascii="David" w:hAnsi="David" w:hint="cs"/>
                <w:sz w:val="20"/>
                <w:szCs w:val="20"/>
                <w:shd w:val="clear" w:color="auto" w:fill="FFFFFF"/>
                <w:rtl/>
              </w:rPr>
              <w:t>ה</w:t>
            </w:r>
            <w:r w:rsidRPr="003F047D">
              <w:rPr>
                <w:rFonts w:ascii="David" w:hAnsi="David" w:hint="cs"/>
                <w:sz w:val="20"/>
                <w:szCs w:val="20"/>
                <w:shd w:val="clear" w:color="auto" w:fill="FFFFFF"/>
                <w:rtl/>
              </w:rPr>
              <w:t>קידוח</w:t>
            </w:r>
            <w:r>
              <w:rPr>
                <w:rFonts w:ascii="David" w:hAnsi="David" w:hint="cs"/>
                <w:sz w:val="20"/>
                <w:szCs w:val="20"/>
                <w:shd w:val="clear" w:color="auto" w:fill="FFFFFF"/>
                <w:rtl/>
              </w:rPr>
              <w:t>ים</w:t>
            </w:r>
            <w:r w:rsidRPr="003F047D">
              <w:rPr>
                <w:rFonts w:ascii="David" w:hAnsi="David" w:hint="cs"/>
                <w:sz w:val="20"/>
                <w:szCs w:val="20"/>
                <w:shd w:val="clear" w:color="auto" w:fill="FFFFFF"/>
                <w:rtl/>
              </w:rPr>
              <w:t xml:space="preserve"> מחייב קבלת אישור מחדש מול משרד הביטחון?</w:t>
            </w:r>
          </w:p>
        </w:tc>
        <w:tc>
          <w:tcPr>
            <w:tcW w:w="3144" w:type="dxa"/>
          </w:tcPr>
          <w:p w:rsidR="00DF43AB" w:rsidRPr="003F047D" w:rsidRDefault="00DF43AB" w:rsidP="00DF43AB">
            <w:pPr>
              <w:pStyle w:val="ac"/>
              <w:numPr>
                <w:ilvl w:val="0"/>
                <w:numId w:val="17"/>
              </w:numPr>
              <w:spacing w:line="276" w:lineRule="auto"/>
              <w:jc w:val="both"/>
              <w:rPr>
                <w:rFonts w:ascii="David" w:hAnsi="David" w:cs="David"/>
                <w:sz w:val="20"/>
                <w:szCs w:val="20"/>
              </w:rPr>
            </w:pPr>
            <w:r>
              <w:rPr>
                <w:rFonts w:ascii="David" w:hAnsi="David" w:cs="David"/>
                <w:sz w:val="20"/>
                <w:szCs w:val="20"/>
                <w:rtl/>
              </w:rPr>
              <w:t>מיקו</w:t>
            </w:r>
            <w:r>
              <w:rPr>
                <w:rFonts w:ascii="David" w:hAnsi="David" w:cs="David" w:hint="cs"/>
                <w:sz w:val="20"/>
                <w:szCs w:val="20"/>
                <w:rtl/>
              </w:rPr>
              <w:t>ם הקידוחים</w:t>
            </w:r>
            <w:r w:rsidRPr="003F047D">
              <w:rPr>
                <w:rFonts w:ascii="David" w:hAnsi="David" w:cs="David"/>
                <w:sz w:val="20"/>
                <w:szCs w:val="20"/>
                <w:rtl/>
              </w:rPr>
              <w:t xml:space="preserve"> </w:t>
            </w:r>
            <w:r>
              <w:rPr>
                <w:rFonts w:ascii="David" w:hAnsi="David" w:cs="David" w:hint="cs"/>
                <w:sz w:val="20"/>
                <w:szCs w:val="20"/>
                <w:rtl/>
              </w:rPr>
              <w:t xml:space="preserve">1 ו-2 </w:t>
            </w:r>
            <w:r>
              <w:rPr>
                <w:rFonts w:ascii="David" w:hAnsi="David" w:cs="David"/>
                <w:sz w:val="20"/>
                <w:szCs w:val="20"/>
                <w:rtl/>
              </w:rPr>
              <w:t>ה</w:t>
            </w:r>
            <w:r>
              <w:rPr>
                <w:rFonts w:ascii="David" w:hAnsi="David" w:cs="David" w:hint="cs"/>
                <w:sz w:val="20"/>
                <w:szCs w:val="20"/>
                <w:rtl/>
              </w:rPr>
              <w:t>חדש</w:t>
            </w:r>
            <w:r w:rsidRPr="003F047D">
              <w:rPr>
                <w:rFonts w:ascii="David" w:hAnsi="David" w:cs="David"/>
                <w:sz w:val="20"/>
                <w:szCs w:val="20"/>
                <w:rtl/>
              </w:rPr>
              <w:t xml:space="preserve">, נמצא בתחום שטח אש. </w:t>
            </w:r>
          </w:p>
          <w:p w:rsidR="00DF43AB" w:rsidRPr="003F047D" w:rsidRDefault="00DF43AB" w:rsidP="00DF43AB">
            <w:pPr>
              <w:pStyle w:val="ac"/>
              <w:numPr>
                <w:ilvl w:val="0"/>
                <w:numId w:val="17"/>
              </w:numPr>
              <w:spacing w:line="276" w:lineRule="auto"/>
              <w:jc w:val="both"/>
              <w:rPr>
                <w:rFonts w:ascii="David" w:hAnsi="David" w:cs="David"/>
                <w:sz w:val="20"/>
                <w:szCs w:val="20"/>
              </w:rPr>
            </w:pPr>
            <w:r>
              <w:rPr>
                <w:rFonts w:ascii="David" w:hAnsi="David" w:cs="David" w:hint="cs"/>
                <w:sz w:val="20"/>
                <w:szCs w:val="20"/>
                <w:rtl/>
              </w:rPr>
              <w:t>מיקום הקידוחים החדש</w:t>
            </w:r>
            <w:r w:rsidRPr="003F047D">
              <w:rPr>
                <w:rFonts w:ascii="David" w:hAnsi="David" w:cs="David" w:hint="cs"/>
                <w:sz w:val="20"/>
                <w:szCs w:val="20"/>
                <w:rtl/>
              </w:rPr>
              <w:t xml:space="preserve"> טרם קיבל אישור משרד הביטחון. </w:t>
            </w:r>
            <w:r w:rsidRPr="003F047D">
              <w:rPr>
                <w:rFonts w:ascii="David" w:hAnsi="David" w:cs="David"/>
                <w:sz w:val="20"/>
                <w:szCs w:val="20"/>
                <w:rtl/>
              </w:rPr>
              <w:t>משרד האנרגיה פועל להסדרת קבלת האישור ממשרד הביטחון.</w:t>
            </w:r>
          </w:p>
          <w:p w:rsidR="00DF43AB" w:rsidRPr="00F76E15" w:rsidRDefault="00DF43AB" w:rsidP="00DF43AB">
            <w:pPr>
              <w:pStyle w:val="ac"/>
              <w:numPr>
                <w:ilvl w:val="0"/>
                <w:numId w:val="17"/>
              </w:numPr>
              <w:spacing w:line="276" w:lineRule="auto"/>
              <w:jc w:val="both"/>
              <w:rPr>
                <w:rFonts w:ascii="David" w:hAnsi="David" w:cs="David"/>
                <w:sz w:val="20"/>
                <w:szCs w:val="20"/>
                <w:rtl/>
              </w:rPr>
            </w:pPr>
            <w:r w:rsidRPr="003F047D">
              <w:rPr>
                <w:rFonts w:ascii="David" w:hAnsi="David" w:cs="David" w:hint="cs"/>
                <w:sz w:val="20"/>
                <w:szCs w:val="20"/>
                <w:rtl/>
              </w:rPr>
              <w:t>"</w:t>
            </w:r>
            <w:r w:rsidRPr="003F047D">
              <w:rPr>
                <w:rFonts w:ascii="David" w:hAnsi="David" w:cs="David"/>
                <w:sz w:val="20"/>
                <w:szCs w:val="20"/>
                <w:rtl/>
              </w:rPr>
              <w:t xml:space="preserve">כתב התחייבות ונטילת אחריות – </w:t>
            </w:r>
            <w:r w:rsidRPr="003F047D">
              <w:rPr>
                <w:rFonts w:ascii="David" w:hAnsi="David" w:cs="David" w:hint="eastAsia"/>
                <w:sz w:val="20"/>
                <w:szCs w:val="20"/>
                <w:rtl/>
              </w:rPr>
              <w:t>שימוש</w:t>
            </w:r>
            <w:r w:rsidRPr="003F047D">
              <w:rPr>
                <w:rFonts w:ascii="David" w:hAnsi="David" w:cs="David"/>
                <w:sz w:val="20"/>
                <w:szCs w:val="20"/>
                <w:rtl/>
              </w:rPr>
              <w:t xml:space="preserve"> </w:t>
            </w:r>
            <w:r w:rsidRPr="003F047D">
              <w:rPr>
                <w:rFonts w:ascii="David" w:hAnsi="David" w:cs="David" w:hint="eastAsia"/>
                <w:sz w:val="20"/>
                <w:szCs w:val="20"/>
                <w:rtl/>
              </w:rPr>
              <w:t>בשטחים</w:t>
            </w:r>
            <w:r w:rsidRPr="003F047D">
              <w:rPr>
                <w:rFonts w:ascii="David" w:hAnsi="David" w:cs="David"/>
                <w:sz w:val="20"/>
                <w:szCs w:val="20"/>
                <w:rtl/>
              </w:rPr>
              <w:t xml:space="preserve"> </w:t>
            </w:r>
            <w:r w:rsidRPr="003F047D">
              <w:rPr>
                <w:rFonts w:ascii="David" w:hAnsi="David" w:cs="David" w:hint="eastAsia"/>
                <w:sz w:val="20"/>
                <w:szCs w:val="20"/>
                <w:rtl/>
              </w:rPr>
              <w:t>ביטחוניים</w:t>
            </w:r>
            <w:r w:rsidRPr="003F047D">
              <w:rPr>
                <w:rFonts w:ascii="David" w:hAnsi="David" w:cs="David" w:hint="cs"/>
                <w:sz w:val="20"/>
                <w:szCs w:val="20"/>
                <w:rtl/>
              </w:rPr>
              <w:t>" שבנספח י"ט, טרם עודכן לפי מיקום הקידוח</w:t>
            </w:r>
            <w:r>
              <w:rPr>
                <w:rFonts w:ascii="David" w:hAnsi="David" w:cs="David" w:hint="cs"/>
                <w:sz w:val="20"/>
                <w:szCs w:val="20"/>
                <w:rtl/>
              </w:rPr>
              <w:t>ים</w:t>
            </w:r>
            <w:r w:rsidRPr="003F047D">
              <w:rPr>
                <w:rFonts w:ascii="David" w:hAnsi="David" w:cs="David" w:hint="cs"/>
                <w:sz w:val="20"/>
                <w:szCs w:val="20"/>
                <w:rtl/>
              </w:rPr>
              <w:t xml:space="preserve"> החדש. הקבלן יחתום כל כתב ההתחייבות הקיים ולאחר עידכון כ</w:t>
            </w:r>
            <w:r>
              <w:rPr>
                <w:rFonts w:ascii="David" w:hAnsi="David" w:cs="David" w:hint="cs"/>
                <w:sz w:val="20"/>
                <w:szCs w:val="20"/>
                <w:rtl/>
              </w:rPr>
              <w:t>תב ההתחייבות יידרש לחתום על כתב המתוקן</w:t>
            </w:r>
            <w:r w:rsidRPr="003F047D">
              <w:rPr>
                <w:rFonts w:ascii="David" w:hAnsi="David" w:cs="David" w:hint="cs"/>
                <w:sz w:val="20"/>
                <w:szCs w:val="20"/>
                <w:rtl/>
              </w:rPr>
              <w:t>.</w:t>
            </w:r>
          </w:p>
        </w:tc>
      </w:tr>
      <w:tr w:rsidR="00DF43AB" w:rsidRPr="00780636" w:rsidTr="007A5C77">
        <w:trPr>
          <w:trHeight w:val="690"/>
          <w:jc w:val="center"/>
        </w:trPr>
        <w:tc>
          <w:tcPr>
            <w:tcW w:w="573" w:type="dxa"/>
          </w:tcPr>
          <w:p w:rsidR="00DF43AB" w:rsidRDefault="00DF43AB" w:rsidP="007A5C77">
            <w:pPr>
              <w:spacing w:line="276" w:lineRule="auto"/>
              <w:rPr>
                <w:rFonts w:ascii="David" w:hAnsi="David"/>
                <w:sz w:val="20"/>
                <w:szCs w:val="20"/>
                <w:rtl/>
              </w:rPr>
            </w:pPr>
            <w:r>
              <w:rPr>
                <w:rFonts w:ascii="David" w:hAnsi="David" w:hint="cs"/>
                <w:sz w:val="20"/>
                <w:szCs w:val="20"/>
                <w:rtl/>
              </w:rPr>
              <w:t>31</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כללי</w:t>
            </w:r>
          </w:p>
        </w:tc>
        <w:tc>
          <w:tcPr>
            <w:tcW w:w="3402" w:type="dxa"/>
          </w:tcPr>
          <w:p w:rsidR="00DF43AB" w:rsidRDefault="00DF43AB" w:rsidP="007A5C77">
            <w:pPr>
              <w:autoSpaceDE w:val="0"/>
              <w:autoSpaceDN w:val="0"/>
              <w:adjustRightInd w:val="0"/>
              <w:spacing w:line="276" w:lineRule="auto"/>
              <w:rPr>
                <w:rFonts w:ascii="David" w:hAnsi="David"/>
                <w:sz w:val="20"/>
                <w:szCs w:val="20"/>
                <w:shd w:val="clear" w:color="auto" w:fill="FFFFFF"/>
                <w:rtl/>
              </w:rPr>
            </w:pPr>
            <w:r>
              <w:rPr>
                <w:rFonts w:ascii="David" w:hAnsi="David" w:hint="cs"/>
                <w:sz w:val="20"/>
                <w:szCs w:val="20"/>
                <w:shd w:val="clear" w:color="auto" w:fill="FFFFFF"/>
                <w:rtl/>
              </w:rPr>
              <w:t xml:space="preserve">האם החברה תיקנס לאור אי עמידה בלוחות הזמנים המחייבים לביצוע מטלות המכרז ככל שעיכובים אלו הינם תולדה של עיכובים מצד צה"ל או רשות העתיקות? </w:t>
            </w:r>
          </w:p>
        </w:tc>
        <w:tc>
          <w:tcPr>
            <w:tcW w:w="3144" w:type="dxa"/>
          </w:tcPr>
          <w:p w:rsidR="00DF43AB" w:rsidRDefault="00DF43AB" w:rsidP="00DF43AB">
            <w:pPr>
              <w:pStyle w:val="ac"/>
              <w:numPr>
                <w:ilvl w:val="0"/>
                <w:numId w:val="30"/>
              </w:numPr>
              <w:spacing w:line="276" w:lineRule="auto"/>
              <w:jc w:val="both"/>
              <w:rPr>
                <w:rFonts w:ascii="David" w:hAnsi="David" w:cs="David"/>
                <w:sz w:val="20"/>
                <w:szCs w:val="20"/>
              </w:rPr>
            </w:pPr>
            <w:r>
              <w:rPr>
                <w:rFonts w:ascii="David" w:hAnsi="David" w:cs="David" w:hint="cs"/>
                <w:sz w:val="20"/>
                <w:szCs w:val="20"/>
                <w:rtl/>
              </w:rPr>
              <w:t xml:space="preserve">לא. </w:t>
            </w:r>
          </w:p>
          <w:p w:rsidR="00DF43AB" w:rsidRDefault="00DF43AB" w:rsidP="00DF43AB">
            <w:pPr>
              <w:pStyle w:val="ac"/>
              <w:numPr>
                <w:ilvl w:val="0"/>
                <w:numId w:val="30"/>
              </w:numPr>
              <w:spacing w:line="276" w:lineRule="auto"/>
              <w:jc w:val="both"/>
              <w:rPr>
                <w:rFonts w:ascii="David" w:hAnsi="David" w:cs="David"/>
                <w:sz w:val="20"/>
                <w:szCs w:val="20"/>
                <w:rtl/>
              </w:rPr>
            </w:pPr>
            <w:r>
              <w:rPr>
                <w:rFonts w:ascii="David" w:hAnsi="David" w:cs="David" w:hint="cs"/>
                <w:sz w:val="20"/>
                <w:szCs w:val="20"/>
                <w:rtl/>
              </w:rPr>
              <w:t xml:space="preserve">החברה מתבקשת לעדכן את המשרד, מבעוד מועד, בנוגע לכל דרישה או התניה מצד צה"ל או רשות העתיקות, מפעיל המחצבה או כל גורם אחר. </w:t>
            </w:r>
          </w:p>
        </w:tc>
      </w:tr>
      <w:tr w:rsidR="00DF43AB" w:rsidRPr="00780636" w:rsidTr="007A5C77">
        <w:trPr>
          <w:trHeight w:val="690"/>
          <w:jc w:val="center"/>
        </w:trPr>
        <w:tc>
          <w:tcPr>
            <w:tcW w:w="573" w:type="dxa"/>
          </w:tcPr>
          <w:p w:rsidR="00DF43AB" w:rsidRDefault="00DF43AB" w:rsidP="007A5C77">
            <w:pPr>
              <w:spacing w:line="276" w:lineRule="auto"/>
              <w:rPr>
                <w:rFonts w:ascii="David" w:hAnsi="David"/>
                <w:sz w:val="20"/>
                <w:szCs w:val="20"/>
                <w:rtl/>
              </w:rPr>
            </w:pPr>
            <w:r>
              <w:rPr>
                <w:rFonts w:ascii="David" w:hAnsi="David" w:hint="cs"/>
                <w:sz w:val="20"/>
                <w:szCs w:val="20"/>
                <w:rtl/>
              </w:rPr>
              <w:t>32</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כללי</w:t>
            </w:r>
          </w:p>
        </w:tc>
        <w:tc>
          <w:tcPr>
            <w:tcW w:w="3402" w:type="dxa"/>
          </w:tcPr>
          <w:p w:rsidR="00DF43AB" w:rsidRDefault="00DF43AB" w:rsidP="007A5C77">
            <w:pPr>
              <w:autoSpaceDE w:val="0"/>
              <w:autoSpaceDN w:val="0"/>
              <w:adjustRightInd w:val="0"/>
              <w:spacing w:line="276" w:lineRule="auto"/>
              <w:rPr>
                <w:rFonts w:ascii="David" w:hAnsi="David"/>
                <w:sz w:val="20"/>
                <w:szCs w:val="20"/>
                <w:shd w:val="clear" w:color="auto" w:fill="FFFFFF"/>
                <w:rtl/>
              </w:rPr>
            </w:pPr>
            <w:r>
              <w:rPr>
                <w:rFonts w:ascii="David" w:hAnsi="David" w:hint="cs"/>
                <w:sz w:val="20"/>
                <w:szCs w:val="20"/>
                <w:shd w:val="clear" w:color="auto" w:fill="FFFFFF"/>
                <w:rtl/>
              </w:rPr>
              <w:t>מי ישא בנזקים שיגרמו לקבלן ככל שצה"ל או מפעיל המחצבה מפסיקים את עבודות הקדיחה לפרק זמן מסויים (חצי יום או בכלל ימים)</w:t>
            </w:r>
          </w:p>
        </w:tc>
        <w:tc>
          <w:tcPr>
            <w:tcW w:w="3144" w:type="dxa"/>
          </w:tcPr>
          <w:p w:rsidR="00DF43AB" w:rsidRDefault="00DF43AB" w:rsidP="00DF43AB">
            <w:pPr>
              <w:pStyle w:val="ac"/>
              <w:numPr>
                <w:ilvl w:val="0"/>
                <w:numId w:val="31"/>
              </w:numPr>
              <w:spacing w:line="276" w:lineRule="auto"/>
              <w:jc w:val="both"/>
              <w:rPr>
                <w:rFonts w:ascii="David" w:hAnsi="David" w:cs="David"/>
                <w:sz w:val="20"/>
                <w:szCs w:val="20"/>
              </w:rPr>
            </w:pPr>
            <w:r>
              <w:rPr>
                <w:rFonts w:ascii="David" w:hAnsi="David" w:cs="David" w:hint="cs"/>
                <w:sz w:val="20"/>
                <w:szCs w:val="20"/>
                <w:rtl/>
              </w:rPr>
              <w:t>צה"ל, משרד הביטחון ומפעיל המחצבה, מודעים למשך העבודות הצפויות בסקר. העבודות תואמו מבעוד מועד מולם.</w:t>
            </w:r>
          </w:p>
          <w:p w:rsidR="00DF43AB" w:rsidRDefault="00DF43AB" w:rsidP="00DF43AB">
            <w:pPr>
              <w:pStyle w:val="ac"/>
              <w:numPr>
                <w:ilvl w:val="0"/>
                <w:numId w:val="31"/>
              </w:numPr>
              <w:spacing w:line="276" w:lineRule="auto"/>
              <w:jc w:val="both"/>
              <w:rPr>
                <w:rFonts w:ascii="David" w:hAnsi="David" w:cs="David"/>
                <w:sz w:val="20"/>
                <w:szCs w:val="20"/>
                <w:rtl/>
              </w:rPr>
            </w:pPr>
            <w:r>
              <w:rPr>
                <w:rFonts w:ascii="David" w:hAnsi="David" w:cs="David" w:hint="cs"/>
                <w:sz w:val="20"/>
                <w:szCs w:val="20"/>
                <w:rtl/>
              </w:rPr>
              <w:t xml:space="preserve">אעפ"י כך ככל שתתקבל דרישה חריגה להפסקת הפעילות לפרק זמן </w:t>
            </w:r>
            <w:r>
              <w:rPr>
                <w:rFonts w:ascii="David" w:hAnsi="David" w:cs="David" w:hint="cs"/>
                <w:sz w:val="20"/>
                <w:szCs w:val="20"/>
                <w:rtl/>
              </w:rPr>
              <w:lastRenderedPageBreak/>
              <w:t>מסוים, הקבלן יידע במיידית את משרד האנרגיה. משרד האנרגיה ישקול אם להפסיק את פעילות הקדיחה באותו קידוח או לעבור לקידוח אחר.</w:t>
            </w:r>
          </w:p>
        </w:tc>
      </w:tr>
      <w:tr w:rsidR="00DF43AB" w:rsidRPr="00780636" w:rsidTr="007A5C77">
        <w:trPr>
          <w:trHeight w:val="690"/>
          <w:jc w:val="center"/>
        </w:trPr>
        <w:tc>
          <w:tcPr>
            <w:tcW w:w="573" w:type="dxa"/>
          </w:tcPr>
          <w:p w:rsidR="00DF43AB" w:rsidRDefault="00DF43AB" w:rsidP="007A5C77">
            <w:pPr>
              <w:spacing w:line="276" w:lineRule="auto"/>
              <w:rPr>
                <w:rFonts w:ascii="David" w:hAnsi="David"/>
                <w:sz w:val="20"/>
                <w:szCs w:val="20"/>
                <w:rtl/>
              </w:rPr>
            </w:pPr>
            <w:r>
              <w:rPr>
                <w:rFonts w:ascii="David" w:hAnsi="David" w:hint="cs"/>
                <w:sz w:val="20"/>
                <w:szCs w:val="20"/>
                <w:rtl/>
              </w:rPr>
              <w:lastRenderedPageBreak/>
              <w:t>33</w:t>
            </w:r>
          </w:p>
        </w:tc>
        <w:tc>
          <w:tcPr>
            <w:tcW w:w="1366" w:type="dxa"/>
          </w:tcPr>
          <w:p w:rsidR="00DF43AB" w:rsidRPr="003F047D" w:rsidRDefault="00DF43AB" w:rsidP="007A5C77">
            <w:pPr>
              <w:spacing w:line="276" w:lineRule="auto"/>
              <w:jc w:val="both"/>
              <w:rPr>
                <w:rFonts w:ascii="David" w:hAnsi="David"/>
                <w:sz w:val="20"/>
                <w:szCs w:val="20"/>
                <w:rtl/>
              </w:rPr>
            </w:pPr>
          </w:p>
        </w:tc>
        <w:tc>
          <w:tcPr>
            <w:tcW w:w="1082" w:type="dxa"/>
          </w:tcPr>
          <w:p w:rsidR="00DF43AB" w:rsidRPr="003F047D" w:rsidRDefault="00DF43AB" w:rsidP="007A5C77">
            <w:pPr>
              <w:spacing w:line="276" w:lineRule="auto"/>
              <w:rPr>
                <w:rFonts w:ascii="David" w:hAnsi="David"/>
                <w:sz w:val="20"/>
                <w:szCs w:val="20"/>
                <w:rtl/>
              </w:rPr>
            </w:pPr>
            <w:r>
              <w:rPr>
                <w:rFonts w:ascii="David" w:hAnsi="David" w:hint="cs"/>
                <w:sz w:val="20"/>
                <w:szCs w:val="20"/>
                <w:rtl/>
              </w:rPr>
              <w:t>כללי</w:t>
            </w:r>
          </w:p>
        </w:tc>
        <w:tc>
          <w:tcPr>
            <w:tcW w:w="3402" w:type="dxa"/>
          </w:tcPr>
          <w:p w:rsidR="00DF43AB" w:rsidRDefault="00DF43AB" w:rsidP="007A5C77">
            <w:pPr>
              <w:autoSpaceDE w:val="0"/>
              <w:autoSpaceDN w:val="0"/>
              <w:adjustRightInd w:val="0"/>
              <w:spacing w:line="276" w:lineRule="auto"/>
              <w:rPr>
                <w:rFonts w:ascii="David" w:hAnsi="David"/>
                <w:sz w:val="20"/>
                <w:szCs w:val="20"/>
                <w:shd w:val="clear" w:color="auto" w:fill="FFFFFF"/>
                <w:rtl/>
              </w:rPr>
            </w:pPr>
            <w:r>
              <w:rPr>
                <w:rFonts w:ascii="David" w:hAnsi="David" w:hint="cs"/>
                <w:sz w:val="20"/>
                <w:szCs w:val="20"/>
                <w:shd w:val="clear" w:color="auto" w:fill="FFFFFF"/>
                <w:rtl/>
              </w:rPr>
              <w:t xml:space="preserve">בכתב ההתחייבות נקבעו מי הגורמים מולם יש לתאם כניסה לשטח אש. </w:t>
            </w:r>
          </w:p>
        </w:tc>
        <w:tc>
          <w:tcPr>
            <w:tcW w:w="3144" w:type="dxa"/>
          </w:tcPr>
          <w:p w:rsidR="00DF43AB" w:rsidRDefault="00DF43AB" w:rsidP="00DF43AB">
            <w:pPr>
              <w:pStyle w:val="ac"/>
              <w:numPr>
                <w:ilvl w:val="0"/>
                <w:numId w:val="32"/>
              </w:numPr>
              <w:spacing w:line="276" w:lineRule="auto"/>
              <w:jc w:val="both"/>
              <w:rPr>
                <w:rFonts w:ascii="David" w:hAnsi="David" w:cs="David"/>
                <w:sz w:val="20"/>
                <w:szCs w:val="20"/>
              </w:rPr>
            </w:pPr>
            <w:r>
              <w:rPr>
                <w:rFonts w:ascii="David" w:hAnsi="David" w:cs="David" w:hint="cs"/>
                <w:sz w:val="20"/>
                <w:szCs w:val="20"/>
                <w:rtl/>
              </w:rPr>
              <w:t>ב</w:t>
            </w:r>
            <w:r w:rsidRPr="003F047D">
              <w:rPr>
                <w:rFonts w:ascii="David" w:hAnsi="David" w:cs="David" w:hint="cs"/>
                <w:sz w:val="20"/>
                <w:szCs w:val="20"/>
                <w:rtl/>
              </w:rPr>
              <w:t>"</w:t>
            </w:r>
            <w:r w:rsidRPr="003F047D">
              <w:rPr>
                <w:rFonts w:ascii="David" w:hAnsi="David" w:cs="David"/>
                <w:sz w:val="20"/>
                <w:szCs w:val="20"/>
                <w:rtl/>
              </w:rPr>
              <w:t xml:space="preserve">כתב התחייבות ונטילת אחריות – </w:t>
            </w:r>
            <w:r w:rsidRPr="003F047D">
              <w:rPr>
                <w:rFonts w:ascii="David" w:hAnsi="David" w:cs="David" w:hint="eastAsia"/>
                <w:sz w:val="20"/>
                <w:szCs w:val="20"/>
                <w:rtl/>
              </w:rPr>
              <w:t>שימוש</w:t>
            </w:r>
            <w:r w:rsidRPr="003F047D">
              <w:rPr>
                <w:rFonts w:ascii="David" w:hAnsi="David" w:cs="David"/>
                <w:sz w:val="20"/>
                <w:szCs w:val="20"/>
                <w:rtl/>
              </w:rPr>
              <w:t xml:space="preserve"> </w:t>
            </w:r>
            <w:r w:rsidRPr="003F047D">
              <w:rPr>
                <w:rFonts w:ascii="David" w:hAnsi="David" w:cs="David" w:hint="eastAsia"/>
                <w:sz w:val="20"/>
                <w:szCs w:val="20"/>
                <w:rtl/>
              </w:rPr>
              <w:t>בשטחים</w:t>
            </w:r>
            <w:r w:rsidRPr="003F047D">
              <w:rPr>
                <w:rFonts w:ascii="David" w:hAnsi="David" w:cs="David"/>
                <w:sz w:val="20"/>
                <w:szCs w:val="20"/>
                <w:rtl/>
              </w:rPr>
              <w:t xml:space="preserve"> </w:t>
            </w:r>
            <w:r w:rsidRPr="003F047D">
              <w:rPr>
                <w:rFonts w:ascii="David" w:hAnsi="David" w:cs="David" w:hint="eastAsia"/>
                <w:sz w:val="20"/>
                <w:szCs w:val="20"/>
                <w:rtl/>
              </w:rPr>
              <w:t>ביטחוניים</w:t>
            </w:r>
            <w:r w:rsidRPr="003F047D">
              <w:rPr>
                <w:rFonts w:ascii="David" w:hAnsi="David" w:cs="David" w:hint="cs"/>
                <w:sz w:val="20"/>
                <w:szCs w:val="20"/>
                <w:rtl/>
              </w:rPr>
              <w:t>" שבנספח י"ט,</w:t>
            </w:r>
            <w:r>
              <w:rPr>
                <w:rFonts w:ascii="David" w:hAnsi="David" w:cs="David" w:hint="cs"/>
                <w:sz w:val="20"/>
                <w:szCs w:val="20"/>
                <w:rtl/>
              </w:rPr>
              <w:t xml:space="preserve"> </w:t>
            </w:r>
            <w:r w:rsidRPr="00E67FE7">
              <w:rPr>
                <w:rFonts w:ascii="David" w:hAnsi="David" w:cs="David" w:hint="cs"/>
                <w:sz w:val="20"/>
                <w:szCs w:val="20"/>
                <w:rtl/>
              </w:rPr>
              <w:t>נקבעו מי הגורמים מולם יש לתאם כניסה לשטח אש.</w:t>
            </w:r>
          </w:p>
          <w:p w:rsidR="00DF43AB" w:rsidRDefault="00DF43AB" w:rsidP="00DF43AB">
            <w:pPr>
              <w:pStyle w:val="ac"/>
              <w:numPr>
                <w:ilvl w:val="0"/>
                <w:numId w:val="32"/>
              </w:numPr>
              <w:spacing w:line="276" w:lineRule="auto"/>
              <w:jc w:val="both"/>
              <w:rPr>
                <w:rFonts w:ascii="David" w:hAnsi="David" w:cs="David"/>
                <w:sz w:val="20"/>
                <w:szCs w:val="20"/>
                <w:rtl/>
              </w:rPr>
            </w:pPr>
            <w:r>
              <w:rPr>
                <w:rFonts w:ascii="David" w:hAnsi="David" w:cs="David" w:hint="cs"/>
                <w:sz w:val="20"/>
                <w:szCs w:val="20"/>
                <w:rtl/>
              </w:rPr>
              <w:t>בפגישת ההיכרות שתתקיים מול הזוכה במכרז, המשרד ימסור את פרטי הקשר של אותם גורמים.</w:t>
            </w:r>
          </w:p>
        </w:tc>
      </w:tr>
      <w:tr w:rsidR="00DF43AB" w:rsidRPr="00780636" w:rsidTr="007A5C77">
        <w:trPr>
          <w:trHeight w:val="690"/>
          <w:jc w:val="center"/>
        </w:trPr>
        <w:tc>
          <w:tcPr>
            <w:tcW w:w="573" w:type="dxa"/>
          </w:tcPr>
          <w:p w:rsidR="00DF43AB" w:rsidRDefault="00DF43AB" w:rsidP="007A5C77">
            <w:pPr>
              <w:spacing w:line="276" w:lineRule="auto"/>
              <w:rPr>
                <w:rFonts w:ascii="David" w:hAnsi="David"/>
                <w:sz w:val="20"/>
                <w:szCs w:val="20"/>
                <w:rtl/>
              </w:rPr>
            </w:pPr>
            <w:r>
              <w:rPr>
                <w:rFonts w:ascii="David" w:hAnsi="David" w:hint="cs"/>
                <w:sz w:val="20"/>
                <w:szCs w:val="20"/>
                <w:rtl/>
              </w:rPr>
              <w:t>34</w:t>
            </w:r>
          </w:p>
        </w:tc>
        <w:tc>
          <w:tcPr>
            <w:tcW w:w="1366" w:type="dxa"/>
          </w:tcPr>
          <w:p w:rsidR="00DF43AB" w:rsidRPr="003F047D" w:rsidRDefault="00DF43AB" w:rsidP="007A5C77">
            <w:pPr>
              <w:spacing w:line="276" w:lineRule="auto"/>
              <w:jc w:val="both"/>
              <w:rPr>
                <w:rFonts w:ascii="David" w:hAnsi="David"/>
                <w:sz w:val="20"/>
                <w:szCs w:val="20"/>
                <w:rtl/>
              </w:rPr>
            </w:pPr>
            <w:r>
              <w:rPr>
                <w:rFonts w:ascii="David" w:hAnsi="David" w:hint="cs"/>
                <w:sz w:val="20"/>
                <w:szCs w:val="20"/>
                <w:rtl/>
              </w:rPr>
              <w:t>11</w:t>
            </w:r>
          </w:p>
        </w:tc>
        <w:tc>
          <w:tcPr>
            <w:tcW w:w="1082" w:type="dxa"/>
          </w:tcPr>
          <w:p w:rsidR="00DF43AB" w:rsidRDefault="00DF43AB" w:rsidP="007A5C77">
            <w:pPr>
              <w:spacing w:line="276" w:lineRule="auto"/>
              <w:rPr>
                <w:rFonts w:ascii="David" w:hAnsi="David"/>
                <w:sz w:val="20"/>
                <w:szCs w:val="20"/>
                <w:rtl/>
              </w:rPr>
            </w:pPr>
            <w:r>
              <w:rPr>
                <w:rFonts w:ascii="David" w:hAnsi="David" w:hint="cs"/>
                <w:sz w:val="20"/>
                <w:szCs w:val="20"/>
                <w:rtl/>
              </w:rPr>
              <w:t>7.3</w:t>
            </w:r>
          </w:p>
        </w:tc>
        <w:tc>
          <w:tcPr>
            <w:tcW w:w="3402" w:type="dxa"/>
          </w:tcPr>
          <w:p w:rsidR="00DF43AB" w:rsidRDefault="00DF43AB" w:rsidP="007A5C77">
            <w:pPr>
              <w:autoSpaceDE w:val="0"/>
              <w:autoSpaceDN w:val="0"/>
              <w:adjustRightInd w:val="0"/>
              <w:spacing w:line="276" w:lineRule="auto"/>
              <w:rPr>
                <w:rFonts w:ascii="David" w:hAnsi="David"/>
                <w:sz w:val="20"/>
                <w:szCs w:val="20"/>
                <w:shd w:val="clear" w:color="auto" w:fill="FFFFFF"/>
                <w:rtl/>
              </w:rPr>
            </w:pPr>
            <w:r>
              <w:rPr>
                <w:rFonts w:ascii="David" w:hAnsi="David" w:hint="cs"/>
                <w:sz w:val="20"/>
                <w:szCs w:val="20"/>
                <w:shd w:val="clear" w:color="auto" w:fill="FFFFFF"/>
                <w:rtl/>
              </w:rPr>
              <w:t xml:space="preserve">לאור שינוי מיקום הקידוחים כפי שתהברר בהוסבר בסיור הקבלנים, העומק המצטבר של קידוחי הסקר גדל. האם עניין זה לא אמור לקבל ביטוי בנוסחת חישוב הציון של הצעת המחיר? </w:t>
            </w:r>
          </w:p>
        </w:tc>
        <w:tc>
          <w:tcPr>
            <w:tcW w:w="3144" w:type="dxa"/>
          </w:tcPr>
          <w:p w:rsidR="00DF43AB" w:rsidRDefault="00DF43AB" w:rsidP="00DF43AB">
            <w:pPr>
              <w:pStyle w:val="ac"/>
              <w:numPr>
                <w:ilvl w:val="0"/>
                <w:numId w:val="33"/>
              </w:numPr>
              <w:spacing w:line="276" w:lineRule="auto"/>
              <w:jc w:val="both"/>
              <w:rPr>
                <w:rFonts w:ascii="David" w:hAnsi="David" w:cs="David"/>
                <w:sz w:val="20"/>
                <w:szCs w:val="20"/>
              </w:rPr>
            </w:pPr>
            <w:r>
              <w:rPr>
                <w:rFonts w:ascii="David" w:hAnsi="David" w:cs="David" w:hint="cs"/>
                <w:sz w:val="20"/>
                <w:szCs w:val="20"/>
                <w:rtl/>
              </w:rPr>
              <w:t>ההבהרה מקובלת.</w:t>
            </w:r>
          </w:p>
          <w:p w:rsidR="00DF43AB" w:rsidRDefault="00DF43AB" w:rsidP="00DF43AB">
            <w:pPr>
              <w:pStyle w:val="ac"/>
              <w:numPr>
                <w:ilvl w:val="0"/>
                <w:numId w:val="33"/>
              </w:numPr>
              <w:spacing w:line="276" w:lineRule="auto"/>
              <w:jc w:val="both"/>
              <w:rPr>
                <w:rFonts w:ascii="David" w:hAnsi="David" w:cs="David"/>
                <w:sz w:val="20"/>
                <w:szCs w:val="20"/>
                <w:rtl/>
              </w:rPr>
            </w:pPr>
            <w:r w:rsidRPr="00D937AC">
              <w:rPr>
                <w:rFonts w:ascii="David" w:hAnsi="David" w:cs="David" w:hint="cs"/>
                <w:sz w:val="20"/>
                <w:szCs w:val="20"/>
                <w:rtl/>
              </w:rPr>
              <w:t>מסמכי המכרז תוקנו בהתאם.</w:t>
            </w:r>
          </w:p>
        </w:tc>
      </w:tr>
    </w:tbl>
    <w:p w:rsidR="00177EC8" w:rsidRPr="006C2858" w:rsidRDefault="00177EC8" w:rsidP="00E67FE7">
      <w:pPr>
        <w:rPr>
          <w:rtl/>
        </w:rPr>
      </w:pPr>
    </w:p>
    <w:p w:rsidR="00F42907" w:rsidRPr="00A6021A" w:rsidRDefault="00F42907">
      <w:pPr>
        <w:jc w:val="both"/>
        <w:rPr>
          <w:color w:val="FF0000"/>
          <w:rtl/>
        </w:rPr>
      </w:pPr>
    </w:p>
    <w:p w:rsidR="00446615" w:rsidRDefault="00446615" w:rsidP="00E83596">
      <w:pPr>
        <w:tabs>
          <w:tab w:val="center" w:pos="7880"/>
        </w:tabs>
        <w:rPr>
          <w:b/>
          <w:bCs/>
          <w:sz w:val="26"/>
          <w:rtl/>
        </w:rPr>
      </w:pPr>
      <w:r>
        <w:rPr>
          <w:rFonts w:hint="cs"/>
          <w:b/>
          <w:bCs/>
          <w:sz w:val="26"/>
          <w:rtl/>
        </w:rPr>
        <w:tab/>
      </w:r>
    </w:p>
    <w:p w:rsidR="004507AE" w:rsidRDefault="004507AE" w:rsidP="00F41029">
      <w:pPr>
        <w:bidi w:val="0"/>
      </w:pPr>
    </w:p>
    <w:sectPr w:rsidR="004507A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45F1" w:rsidRDefault="00B745F1">
      <w:r>
        <w:separator/>
      </w:r>
    </w:p>
  </w:endnote>
  <w:endnote w:type="continuationSeparator" w:id="0">
    <w:p w:rsidR="00B745F1" w:rsidRDefault="00B745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32C" w:rsidRPr="004C70C1" w:rsidRDefault="0099332C" w:rsidP="0099332C">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4772CE76" wp14:editId="1A674E4D">
          <wp:simplePos x="0" y="0"/>
          <wp:positionH relativeFrom="column">
            <wp:posOffset>5617845</wp:posOffset>
          </wp:positionH>
          <wp:positionV relativeFrom="paragraph">
            <wp:posOffset>18110</wp:posOffset>
          </wp:positionV>
          <wp:extent cx="685800" cy="323850"/>
          <wp:effectExtent l="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כ</w:t>
    </w:r>
    <w:r w:rsidRPr="004C70C1">
      <w:rPr>
        <w:sz w:val="26"/>
        <w:rtl/>
      </w:rPr>
      <w:t xml:space="preserve">תובתנו באינטרנט: </w:t>
    </w:r>
    <w:r w:rsidRPr="004C70C1">
      <w:rPr>
        <w:sz w:val="26"/>
      </w:rPr>
      <w:t>www.energy.gov.il</w:t>
    </w:r>
  </w:p>
  <w:p w:rsidR="00B32229" w:rsidRPr="00581672" w:rsidRDefault="00B32229"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32C" w:rsidRPr="004C70C1" w:rsidRDefault="0099332C" w:rsidP="0099332C">
    <w:pPr>
      <w:pBdr>
        <w:top w:val="single" w:sz="6" w:space="1" w:color="auto"/>
      </w:pBdr>
      <w:jc w:val="center"/>
      <w:rPr>
        <w:sz w:val="26"/>
        <w:rtl/>
      </w:rPr>
    </w:pPr>
    <w:r>
      <w:rPr>
        <w:rFonts w:hint="cs"/>
        <w:noProof/>
        <w:rtl/>
      </w:rPr>
      <w:drawing>
        <wp:anchor distT="0" distB="0" distL="114300" distR="114300" simplePos="0" relativeHeight="251659776" behindDoc="0" locked="0" layoutInCell="1" allowOverlap="1" wp14:anchorId="4772CE76" wp14:editId="1A674E4D">
          <wp:simplePos x="0" y="0"/>
          <wp:positionH relativeFrom="column">
            <wp:posOffset>5617845</wp:posOffset>
          </wp:positionH>
          <wp:positionV relativeFrom="paragraph">
            <wp:posOffset>18110</wp:posOffset>
          </wp:positionV>
          <wp:extent cx="685800" cy="323850"/>
          <wp:effectExtent l="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45F1" w:rsidRDefault="00B745F1">
      <w:r>
        <w:separator/>
      </w:r>
    </w:p>
  </w:footnote>
  <w:footnote w:type="continuationSeparator" w:id="0">
    <w:p w:rsidR="00B745F1" w:rsidRDefault="00B745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C7273" w:rsidRPr="00FC7273">
          <w:rPr>
            <w:rFonts w:cs="Calibri"/>
            <w:b/>
            <w:bCs/>
            <w:noProof/>
            <w:rtl/>
            <w:lang w:val="he-IL"/>
          </w:rPr>
          <w:t>2</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745F1"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5299091"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C59C2"/>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F11F26"/>
    <w:multiLevelType w:val="hybridMultilevel"/>
    <w:tmpl w:val="6DA82272"/>
    <w:lvl w:ilvl="0" w:tplc="E9062604">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4531D3"/>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CE84798"/>
    <w:multiLevelType w:val="hybridMultilevel"/>
    <w:tmpl w:val="9DEA90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3B54DEE"/>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69929AB"/>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2357A71"/>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3D5617B"/>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908610B"/>
    <w:multiLevelType w:val="hybridMultilevel"/>
    <w:tmpl w:val="670498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AFD5932"/>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C6D08E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361462A"/>
    <w:multiLevelType w:val="hybridMultilevel"/>
    <w:tmpl w:val="6FAC9970"/>
    <w:lvl w:ilvl="0" w:tplc="DBDC02AC">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6B17070"/>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79E7022"/>
    <w:multiLevelType w:val="hybridMultilevel"/>
    <w:tmpl w:val="670498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CDF02A2"/>
    <w:multiLevelType w:val="hybridMultilevel"/>
    <w:tmpl w:val="81786C38"/>
    <w:lvl w:ilvl="0" w:tplc="2C44B2C2">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D745EC6"/>
    <w:multiLevelType w:val="hybridMultilevel"/>
    <w:tmpl w:val="81786C38"/>
    <w:lvl w:ilvl="0" w:tplc="2C44B2C2">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D8723B9"/>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04B3373"/>
    <w:multiLevelType w:val="hybridMultilevel"/>
    <w:tmpl w:val="AAE8342E"/>
    <w:lvl w:ilvl="0" w:tplc="44C81C6C">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2C67309"/>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5C73343"/>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6AC7F91"/>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C2567C6"/>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E6E15BB"/>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8C12042"/>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B0C2563"/>
    <w:multiLevelType w:val="hybridMultilevel"/>
    <w:tmpl w:val="9DEA90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CDE04C2"/>
    <w:multiLevelType w:val="hybridMultilevel"/>
    <w:tmpl w:val="BCB60AE6"/>
    <w:lvl w:ilvl="0" w:tplc="75084262">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FEF0F37"/>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2576DE3"/>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FE7661"/>
    <w:multiLevelType w:val="hybridMultilevel"/>
    <w:tmpl w:val="10A843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A67E7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D0A5CC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E8D5472"/>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EBD2745"/>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7C92B90"/>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BC4744A"/>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0"/>
  </w:num>
  <w:num w:numId="2">
    <w:abstractNumId w:val="10"/>
  </w:num>
  <w:num w:numId="3">
    <w:abstractNumId w:val="6"/>
  </w:num>
  <w:num w:numId="4">
    <w:abstractNumId w:val="12"/>
  </w:num>
  <w:num w:numId="5">
    <w:abstractNumId w:val="28"/>
  </w:num>
  <w:num w:numId="6">
    <w:abstractNumId w:val="22"/>
  </w:num>
  <w:num w:numId="7">
    <w:abstractNumId w:val="25"/>
  </w:num>
  <w:num w:numId="8">
    <w:abstractNumId w:val="29"/>
  </w:num>
  <w:num w:numId="9">
    <w:abstractNumId w:val="2"/>
  </w:num>
  <w:num w:numId="10">
    <w:abstractNumId w:val="16"/>
  </w:num>
  <w:num w:numId="11">
    <w:abstractNumId w:val="17"/>
  </w:num>
  <w:num w:numId="12">
    <w:abstractNumId w:val="11"/>
  </w:num>
  <w:num w:numId="13">
    <w:abstractNumId w:val="14"/>
  </w:num>
  <w:num w:numId="14">
    <w:abstractNumId w:val="15"/>
  </w:num>
  <w:num w:numId="15">
    <w:abstractNumId w:val="8"/>
  </w:num>
  <w:num w:numId="16">
    <w:abstractNumId w:val="13"/>
  </w:num>
  <w:num w:numId="17">
    <w:abstractNumId w:val="33"/>
  </w:num>
  <w:num w:numId="18">
    <w:abstractNumId w:val="24"/>
  </w:num>
  <w:num w:numId="19">
    <w:abstractNumId w:val="3"/>
  </w:num>
  <w:num w:numId="20">
    <w:abstractNumId w:val="21"/>
  </w:num>
  <w:num w:numId="21">
    <w:abstractNumId w:val="23"/>
  </w:num>
  <w:num w:numId="22">
    <w:abstractNumId w:val="20"/>
  </w:num>
  <w:num w:numId="23">
    <w:abstractNumId w:val="32"/>
  </w:num>
  <w:num w:numId="24">
    <w:abstractNumId w:val="5"/>
  </w:num>
  <w:num w:numId="25">
    <w:abstractNumId w:val="18"/>
  </w:num>
  <w:num w:numId="26">
    <w:abstractNumId w:val="1"/>
  </w:num>
  <w:num w:numId="27">
    <w:abstractNumId w:val="26"/>
  </w:num>
  <w:num w:numId="28">
    <w:abstractNumId w:val="4"/>
  </w:num>
  <w:num w:numId="29">
    <w:abstractNumId w:val="19"/>
  </w:num>
  <w:num w:numId="30">
    <w:abstractNumId w:val="7"/>
  </w:num>
  <w:num w:numId="31">
    <w:abstractNumId w:val="0"/>
  </w:num>
  <w:num w:numId="32">
    <w:abstractNumId w:val="9"/>
  </w:num>
  <w:num w:numId="33">
    <w:abstractNumId w:val="31"/>
  </w:num>
  <w:num w:numId="34">
    <w:abstractNumId w:val="34"/>
  </w:num>
  <w:num w:numId="35">
    <w:abstractNumId w:val="2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5645"/>
    <w:rsid w:val="00055768"/>
    <w:rsid w:val="00064800"/>
    <w:rsid w:val="000705A8"/>
    <w:rsid w:val="000744F2"/>
    <w:rsid w:val="000772A2"/>
    <w:rsid w:val="0009042F"/>
    <w:rsid w:val="0009109A"/>
    <w:rsid w:val="000A2D78"/>
    <w:rsid w:val="000A474B"/>
    <w:rsid w:val="000C1BC6"/>
    <w:rsid w:val="000C47C5"/>
    <w:rsid w:val="000E35CF"/>
    <w:rsid w:val="000F0C8E"/>
    <w:rsid w:val="0012232A"/>
    <w:rsid w:val="00131922"/>
    <w:rsid w:val="00144716"/>
    <w:rsid w:val="00144A28"/>
    <w:rsid w:val="00146B99"/>
    <w:rsid w:val="001617C9"/>
    <w:rsid w:val="00175D54"/>
    <w:rsid w:val="0017733A"/>
    <w:rsid w:val="00177EC8"/>
    <w:rsid w:val="001858F8"/>
    <w:rsid w:val="001A0660"/>
    <w:rsid w:val="001A0FEB"/>
    <w:rsid w:val="001B2F89"/>
    <w:rsid w:val="001C4A34"/>
    <w:rsid w:val="001E057B"/>
    <w:rsid w:val="001E6F0E"/>
    <w:rsid w:val="002044B3"/>
    <w:rsid w:val="0021366F"/>
    <w:rsid w:val="00222968"/>
    <w:rsid w:val="00223E43"/>
    <w:rsid w:val="0022754A"/>
    <w:rsid w:val="002A5741"/>
    <w:rsid w:val="002D3504"/>
    <w:rsid w:val="00311B81"/>
    <w:rsid w:val="00321798"/>
    <w:rsid w:val="00340E66"/>
    <w:rsid w:val="0037515B"/>
    <w:rsid w:val="00384635"/>
    <w:rsid w:val="00391403"/>
    <w:rsid w:val="003A30BD"/>
    <w:rsid w:val="003B3CC5"/>
    <w:rsid w:val="003F4EE4"/>
    <w:rsid w:val="00407DB5"/>
    <w:rsid w:val="00417CF1"/>
    <w:rsid w:val="00446615"/>
    <w:rsid w:val="004507AE"/>
    <w:rsid w:val="00457790"/>
    <w:rsid w:val="00463F58"/>
    <w:rsid w:val="0047091B"/>
    <w:rsid w:val="004B49E7"/>
    <w:rsid w:val="004B5ED3"/>
    <w:rsid w:val="004D76D8"/>
    <w:rsid w:val="004E70E4"/>
    <w:rsid w:val="00524880"/>
    <w:rsid w:val="00533FCA"/>
    <w:rsid w:val="0054114E"/>
    <w:rsid w:val="00542473"/>
    <w:rsid w:val="0054428A"/>
    <w:rsid w:val="00572795"/>
    <w:rsid w:val="00581672"/>
    <w:rsid w:val="00591B94"/>
    <w:rsid w:val="005A0DC2"/>
    <w:rsid w:val="005D5135"/>
    <w:rsid w:val="005E5E77"/>
    <w:rsid w:val="00610303"/>
    <w:rsid w:val="00611DDB"/>
    <w:rsid w:val="00624679"/>
    <w:rsid w:val="006426A9"/>
    <w:rsid w:val="006500F2"/>
    <w:rsid w:val="00660C52"/>
    <w:rsid w:val="00690488"/>
    <w:rsid w:val="006A2C2B"/>
    <w:rsid w:val="006B7F74"/>
    <w:rsid w:val="006C2858"/>
    <w:rsid w:val="006C2C32"/>
    <w:rsid w:val="006D1D4C"/>
    <w:rsid w:val="006D24A4"/>
    <w:rsid w:val="006E65ED"/>
    <w:rsid w:val="006E72C5"/>
    <w:rsid w:val="006F5BA0"/>
    <w:rsid w:val="00712673"/>
    <w:rsid w:val="0071514A"/>
    <w:rsid w:val="00715B29"/>
    <w:rsid w:val="00721721"/>
    <w:rsid w:val="00740D98"/>
    <w:rsid w:val="0074423E"/>
    <w:rsid w:val="007675A4"/>
    <w:rsid w:val="00771F8F"/>
    <w:rsid w:val="00780636"/>
    <w:rsid w:val="007849A9"/>
    <w:rsid w:val="0078568E"/>
    <w:rsid w:val="007A76DF"/>
    <w:rsid w:val="007B6C4F"/>
    <w:rsid w:val="007E0FA3"/>
    <w:rsid w:val="00802BA6"/>
    <w:rsid w:val="00811390"/>
    <w:rsid w:val="0081276B"/>
    <w:rsid w:val="00817153"/>
    <w:rsid w:val="00824DD5"/>
    <w:rsid w:val="00861DDB"/>
    <w:rsid w:val="008675F8"/>
    <w:rsid w:val="008B766D"/>
    <w:rsid w:val="008C2B14"/>
    <w:rsid w:val="008C2F37"/>
    <w:rsid w:val="008C3408"/>
    <w:rsid w:val="008F164D"/>
    <w:rsid w:val="00900B65"/>
    <w:rsid w:val="00901041"/>
    <w:rsid w:val="00911C83"/>
    <w:rsid w:val="00924837"/>
    <w:rsid w:val="00941814"/>
    <w:rsid w:val="00956911"/>
    <w:rsid w:val="00964B15"/>
    <w:rsid w:val="00974A41"/>
    <w:rsid w:val="0099332C"/>
    <w:rsid w:val="009959BD"/>
    <w:rsid w:val="009A2344"/>
    <w:rsid w:val="009C1E95"/>
    <w:rsid w:val="009E36A7"/>
    <w:rsid w:val="009F15A0"/>
    <w:rsid w:val="009F25EB"/>
    <w:rsid w:val="00A0165F"/>
    <w:rsid w:val="00A107E7"/>
    <w:rsid w:val="00A1799A"/>
    <w:rsid w:val="00A6021A"/>
    <w:rsid w:val="00A63F7A"/>
    <w:rsid w:val="00A94E1B"/>
    <w:rsid w:val="00A96C51"/>
    <w:rsid w:val="00A977B7"/>
    <w:rsid w:val="00AD6F36"/>
    <w:rsid w:val="00AE59BD"/>
    <w:rsid w:val="00AF211F"/>
    <w:rsid w:val="00B1246E"/>
    <w:rsid w:val="00B15F6B"/>
    <w:rsid w:val="00B2533E"/>
    <w:rsid w:val="00B300E0"/>
    <w:rsid w:val="00B32229"/>
    <w:rsid w:val="00B360EA"/>
    <w:rsid w:val="00B745F1"/>
    <w:rsid w:val="00B84B35"/>
    <w:rsid w:val="00BC1CFA"/>
    <w:rsid w:val="00BC70DE"/>
    <w:rsid w:val="00BF72B8"/>
    <w:rsid w:val="00C14372"/>
    <w:rsid w:val="00C15681"/>
    <w:rsid w:val="00C33B51"/>
    <w:rsid w:val="00C5046C"/>
    <w:rsid w:val="00C516A1"/>
    <w:rsid w:val="00C54B87"/>
    <w:rsid w:val="00C668B6"/>
    <w:rsid w:val="00C80AD2"/>
    <w:rsid w:val="00C80CDB"/>
    <w:rsid w:val="00C91CF2"/>
    <w:rsid w:val="00C91F7F"/>
    <w:rsid w:val="00CA2BA0"/>
    <w:rsid w:val="00CB33E5"/>
    <w:rsid w:val="00CC423D"/>
    <w:rsid w:val="00D0598B"/>
    <w:rsid w:val="00D2513A"/>
    <w:rsid w:val="00D35E0D"/>
    <w:rsid w:val="00D3749A"/>
    <w:rsid w:val="00D37641"/>
    <w:rsid w:val="00D61515"/>
    <w:rsid w:val="00D63F61"/>
    <w:rsid w:val="00D732B0"/>
    <w:rsid w:val="00D937AC"/>
    <w:rsid w:val="00D94360"/>
    <w:rsid w:val="00DB3EE5"/>
    <w:rsid w:val="00DC2518"/>
    <w:rsid w:val="00DD792B"/>
    <w:rsid w:val="00DE05FC"/>
    <w:rsid w:val="00DF43AB"/>
    <w:rsid w:val="00E001A4"/>
    <w:rsid w:val="00E04B47"/>
    <w:rsid w:val="00E12FE5"/>
    <w:rsid w:val="00E30699"/>
    <w:rsid w:val="00E54E5F"/>
    <w:rsid w:val="00E6227F"/>
    <w:rsid w:val="00E62452"/>
    <w:rsid w:val="00E67FE7"/>
    <w:rsid w:val="00E83596"/>
    <w:rsid w:val="00E86C6A"/>
    <w:rsid w:val="00E90583"/>
    <w:rsid w:val="00EA4FBF"/>
    <w:rsid w:val="00EB319A"/>
    <w:rsid w:val="00EC6CEF"/>
    <w:rsid w:val="00ED37B2"/>
    <w:rsid w:val="00F076B3"/>
    <w:rsid w:val="00F14C94"/>
    <w:rsid w:val="00F2032A"/>
    <w:rsid w:val="00F41029"/>
    <w:rsid w:val="00F41F84"/>
    <w:rsid w:val="00F42907"/>
    <w:rsid w:val="00F51771"/>
    <w:rsid w:val="00F5586C"/>
    <w:rsid w:val="00F63432"/>
    <w:rsid w:val="00F65D7B"/>
    <w:rsid w:val="00F76E15"/>
    <w:rsid w:val="00F84FA6"/>
    <w:rsid w:val="00F96CCA"/>
    <w:rsid w:val="00FC5DE0"/>
    <w:rsid w:val="00FC72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uiPriority w:val="99"/>
    <w:rsid w:val="009E36A7"/>
    <w:rPr>
      <w:rFonts w:cs="Times New Roman"/>
      <w:sz w:val="20"/>
      <w:szCs w:val="20"/>
      <w:lang w:eastAsia="he-IL"/>
    </w:rPr>
  </w:style>
  <w:style w:type="character" w:customStyle="1" w:styleId="af1">
    <w:name w:val="טקסט הערה תו"/>
    <w:basedOn w:val="a0"/>
    <w:link w:val="af0"/>
    <w:uiPriority w:val="99"/>
    <w:rsid w:val="009E36A7"/>
    <w:rPr>
      <w:rFonts w:cs="Times New Roman"/>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210667">
      <w:bodyDiv w:val="1"/>
      <w:marLeft w:val="0"/>
      <w:marRight w:val="0"/>
      <w:marTop w:val="0"/>
      <w:marBottom w:val="0"/>
      <w:divBdr>
        <w:top w:val="none" w:sz="0" w:space="0" w:color="auto"/>
        <w:left w:val="none" w:sz="0" w:space="0" w:color="auto"/>
        <w:bottom w:val="none" w:sz="0" w:space="0" w:color="auto"/>
        <w:right w:val="none" w:sz="0" w:space="0" w:color="auto"/>
      </w:divBdr>
    </w:div>
    <w:div w:id="1041052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3119C"/>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D725A5"/>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mnidom\itamsut,mnidom\sharona,mnidom\tehila,mnidom\talm</PreviousAdditionalReaders>
    <AdditionalEditors xmlns="8f5b83e0-a1d3-486c-bd07-833a425c74af">mnidom\itamsut,mnidom\tehila,mnidom\sharona,mnidom\talm</AdditionalEditors>
    <DocumentCounter xmlns="8f5b83e0-a1d3-486c-bd07-833a425c74af">חת_198_2019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mnidom\itamsut,mnidom\sharona,mnidom\tehila,mnidom\talm</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ביולי 2019</DocumentCreateDateEnglish>
    <DocumentCreateDateHebrew xmlns="8f5b83e0-a1d3-486c-bd07-833a425c74af">י"א בתמוז התשע"ט</DocumentCreateDateHebrew>
    <SubjectDocument xmlns="8f5b83e0-a1d3-486c-bd07-833a425c74af">שאלות הבהרה מכרז 50/19 סקר גיאולוגי אתר מודיעים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14/07/2019 01:02;59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198</CounterString>
    <LastLockUser xmlns="8f5b83e0-a1d3-486c-bd07-833a425c74af" xsi:nil="true"/>
    <LastCheckOutDate xmlns="8f5b83e0-a1d3-486c-bd07-833a425c74af">14/07/2019 01:03;11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2019-07-14T00:00:00+00:00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20194AA6-FA6B-4D2F-A540-31E0CD489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1557</Words>
  <Characters>7785</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9324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2019-06-19T11:49:00Z</cp:lastPrinted>
  <dcterms:created xsi:type="dcterms:W3CDTF">2019-07-22T08:11:00Z</dcterms:created>
  <dcterms:modified xsi:type="dcterms:W3CDTF">2019-07-22T08:11:00Z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HT_198_2019</vt:lpwstr>
  </property>
</Properties>
</file>